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7294B" w:rsidRDefault="0017294B" w:rsidP="0017294B">
      <w:pPr>
        <w:jc w:val="center"/>
        <w:rPr>
          <w:rFonts w:ascii="Times New Roman" w:hAnsi="Times New Roman" w:cs="Times New Roman"/>
          <w:b/>
          <w:bCs/>
          <w:i/>
          <w:iCs/>
          <w:sz w:val="48"/>
          <w:szCs w:val="48"/>
          <w:lang w:eastAsia="fr-CA"/>
        </w:rPr>
      </w:pPr>
      <w:r w:rsidRPr="0017294B">
        <w:rPr>
          <w:rFonts w:ascii="Times New Roman" w:hAnsi="Times New Roman" w:cs="Times New Roman"/>
          <w:b/>
          <w:bCs/>
          <w:i/>
          <w:iCs/>
          <w:sz w:val="48"/>
          <w:szCs w:val="48"/>
          <w:lang w:eastAsia="fr-CA"/>
        </w:rPr>
        <w:fldChar w:fldCharType="begin"/>
      </w:r>
      <w:r w:rsidRPr="0017294B">
        <w:rPr>
          <w:rFonts w:ascii="Times New Roman" w:hAnsi="Times New Roman" w:cs="Times New Roman"/>
          <w:b/>
          <w:bCs/>
          <w:i/>
          <w:iCs/>
          <w:sz w:val="48"/>
          <w:szCs w:val="48"/>
          <w:lang w:eastAsia="fr-CA"/>
        </w:rPr>
        <w:instrText xml:space="preserve"> HYPERLINK "https://www.journaldemontreal.com/2021/04/10/10-arguments-pour-le-cegep-francais" </w:instrText>
      </w:r>
      <w:r w:rsidRPr="0017294B">
        <w:rPr>
          <w:rFonts w:ascii="Times New Roman" w:hAnsi="Times New Roman" w:cs="Times New Roman"/>
          <w:b/>
          <w:bCs/>
          <w:i/>
          <w:iCs/>
          <w:sz w:val="48"/>
          <w:szCs w:val="48"/>
          <w:lang w:eastAsia="fr-CA"/>
        </w:rPr>
        <w:fldChar w:fldCharType="separate"/>
      </w:r>
      <w:r w:rsidRPr="0017294B">
        <w:rPr>
          <w:rFonts w:ascii="Times New Roman" w:hAnsi="Times New Roman" w:cs="Times New Roman"/>
          <w:b/>
          <w:bCs/>
          <w:i/>
          <w:iCs/>
          <w:sz w:val="48"/>
          <w:szCs w:val="48"/>
          <w:lang w:eastAsia="fr-CA"/>
        </w:rPr>
        <w:t>10 arguments pour le cégep français</w:t>
      </w:r>
      <w:r w:rsidRPr="0017294B">
        <w:rPr>
          <w:rFonts w:ascii="Times New Roman" w:hAnsi="Times New Roman" w:cs="Times New Roman"/>
          <w:b/>
          <w:bCs/>
          <w:i/>
          <w:iCs/>
          <w:sz w:val="48"/>
          <w:szCs w:val="48"/>
          <w:lang w:eastAsia="fr-CA"/>
        </w:rPr>
        <w:fldChar w:fldCharType="end"/>
      </w:r>
    </w:p>
    <w:p w:rsidR="0017294B" w:rsidRDefault="0017294B" w:rsidP="0017294B">
      <w:pPr>
        <w:jc w:val="center"/>
        <w:rPr>
          <w:rFonts w:ascii="Times New Roman" w:hAnsi="Times New Roman" w:cs="Times New Roman"/>
          <w:b/>
          <w:bCs/>
          <w:i/>
          <w:iCs/>
          <w:sz w:val="48"/>
          <w:szCs w:val="48"/>
          <w:lang w:eastAsia="fr-CA"/>
        </w:rPr>
      </w:pPr>
      <w:r>
        <w:rPr>
          <w:rFonts w:ascii="Times New Roman" w:hAnsi="Times New Roman" w:cs="Times New Roman"/>
          <w:b/>
          <w:bCs/>
          <w:i/>
          <w:iCs/>
          <w:sz w:val="48"/>
          <w:szCs w:val="48"/>
          <w:lang w:eastAsia="fr-CA"/>
        </w:rPr>
        <w:t xml:space="preserve">Joseph </w:t>
      </w:r>
      <w:proofErr w:type="spellStart"/>
      <w:r>
        <w:rPr>
          <w:rFonts w:ascii="Times New Roman" w:hAnsi="Times New Roman" w:cs="Times New Roman"/>
          <w:b/>
          <w:bCs/>
          <w:i/>
          <w:iCs/>
          <w:sz w:val="48"/>
          <w:szCs w:val="48"/>
          <w:lang w:eastAsia="fr-CA"/>
        </w:rPr>
        <w:t>Facal</w:t>
      </w:r>
      <w:proofErr w:type="spellEnd"/>
    </w:p>
    <w:p w:rsidR="0017294B" w:rsidRDefault="0017294B" w:rsidP="0017294B">
      <w:pPr>
        <w:jc w:val="center"/>
        <w:rPr>
          <w:rFonts w:ascii="Times New Roman" w:hAnsi="Times New Roman" w:cs="Times New Roman"/>
          <w:b/>
          <w:bCs/>
          <w:i/>
          <w:iCs/>
          <w:sz w:val="48"/>
          <w:szCs w:val="48"/>
          <w:lang w:eastAsia="fr-CA"/>
        </w:rPr>
      </w:pPr>
      <w:r>
        <w:rPr>
          <w:rFonts w:ascii="Times New Roman" w:hAnsi="Times New Roman" w:cs="Times New Roman"/>
          <w:b/>
          <w:bCs/>
          <w:i/>
          <w:iCs/>
          <w:sz w:val="48"/>
          <w:szCs w:val="48"/>
          <w:lang w:eastAsia="fr-CA"/>
        </w:rPr>
        <w:t>Journal de Montréal</w:t>
      </w:r>
    </w:p>
    <w:p w:rsidR="0017294B" w:rsidRPr="0017294B" w:rsidRDefault="0017294B" w:rsidP="0017294B">
      <w:pPr>
        <w:jc w:val="center"/>
        <w:rPr>
          <w:rFonts w:ascii="Times New Roman" w:hAnsi="Times New Roman" w:cs="Times New Roman"/>
          <w:b/>
          <w:bCs/>
          <w:i/>
          <w:iCs/>
          <w:sz w:val="48"/>
          <w:szCs w:val="48"/>
          <w:lang w:eastAsia="fr-CA"/>
        </w:rPr>
      </w:pPr>
      <w:r>
        <w:rPr>
          <w:rFonts w:ascii="Times New Roman" w:hAnsi="Times New Roman" w:cs="Times New Roman"/>
          <w:b/>
          <w:bCs/>
          <w:i/>
          <w:iCs/>
          <w:sz w:val="48"/>
          <w:szCs w:val="48"/>
          <w:lang w:eastAsia="fr-CA"/>
        </w:rPr>
        <w:t>10 avril 2021</w:t>
      </w:r>
    </w:p>
    <w:p w:rsidR="0017294B" w:rsidRPr="0017294B" w:rsidRDefault="0017294B" w:rsidP="0017294B">
      <w:pPr>
        <w:rPr>
          <w:rFonts w:ascii="Times New Roman" w:hAnsi="Times New Roman" w:cs="Times New Roman"/>
          <w:sz w:val="24"/>
          <w:szCs w:val="24"/>
          <w:lang w:eastAsia="fr-CA"/>
        </w:rPr>
      </w:pPr>
    </w:p>
    <w:p w:rsidR="0017294B" w:rsidRPr="0017294B" w:rsidRDefault="0017294B" w:rsidP="0017294B">
      <w:pPr>
        <w:rPr>
          <w:rFonts w:ascii="Times New Roman" w:hAnsi="Times New Roman" w:cs="Times New Roman"/>
          <w:sz w:val="24"/>
          <w:szCs w:val="24"/>
          <w:lang w:eastAsia="fr-CA"/>
        </w:rPr>
      </w:pPr>
      <w:bookmarkStart w:id="0" w:name="_GoBack"/>
      <w:bookmarkEnd w:id="0"/>
    </w:p>
    <w:p w:rsidR="0017294B" w:rsidRPr="0017294B" w:rsidRDefault="0017294B" w:rsidP="0017294B">
      <w:pPr>
        <w:rPr>
          <w:rFonts w:ascii="Times New Roman" w:hAnsi="Times New Roman" w:cs="Times New Roman"/>
          <w:sz w:val="24"/>
          <w:szCs w:val="24"/>
          <w:lang w:eastAsia="fr-CA"/>
        </w:rPr>
      </w:pPr>
      <w:r w:rsidRPr="0017294B">
        <w:rPr>
          <w:rFonts w:ascii="Times New Roman" w:hAnsi="Times New Roman" w:cs="Times New Roman"/>
          <w:sz w:val="24"/>
          <w:szCs w:val="24"/>
          <w:lang w:eastAsia="fr-CA"/>
        </w:rPr>
        <w:t>Les jeunes francophones se ruent vers les cégeps anglophones, premier palier d’enseignement auquel la loi 101 ne s’applique pas.</w:t>
      </w:r>
    </w:p>
    <w:p w:rsidR="0017294B" w:rsidRPr="0017294B" w:rsidRDefault="0017294B" w:rsidP="0017294B">
      <w:pPr>
        <w:rPr>
          <w:rFonts w:ascii="Times New Roman" w:hAnsi="Times New Roman" w:cs="Times New Roman"/>
          <w:sz w:val="24"/>
          <w:szCs w:val="24"/>
          <w:lang w:eastAsia="fr-CA"/>
        </w:rPr>
      </w:pPr>
      <w:r w:rsidRPr="0017294B">
        <w:rPr>
          <w:rFonts w:ascii="Times New Roman" w:hAnsi="Times New Roman" w:cs="Times New Roman"/>
          <w:sz w:val="24"/>
          <w:szCs w:val="24"/>
          <w:lang w:eastAsia="fr-CA"/>
        </w:rPr>
        <w:t>Les chiffres sont hallucinants. </w:t>
      </w:r>
    </w:p>
    <w:p w:rsidR="0017294B" w:rsidRPr="0017294B" w:rsidRDefault="0017294B" w:rsidP="0017294B">
      <w:pPr>
        <w:rPr>
          <w:rFonts w:ascii="Times New Roman" w:hAnsi="Times New Roman" w:cs="Times New Roman"/>
          <w:sz w:val="24"/>
          <w:szCs w:val="24"/>
          <w:lang w:eastAsia="fr-CA"/>
        </w:rPr>
      </w:pPr>
      <w:r w:rsidRPr="0017294B">
        <w:rPr>
          <w:rFonts w:ascii="Times New Roman" w:hAnsi="Times New Roman" w:cs="Times New Roman"/>
          <w:sz w:val="24"/>
          <w:szCs w:val="24"/>
          <w:lang w:eastAsia="fr-CA"/>
        </w:rPr>
        <w:t>Devant la situation, des voix nombreuses s’élèvent pour </w:t>
      </w:r>
      <w:hyperlink r:id="rId4" w:tgtFrame="_blank" w:history="1">
        <w:r w:rsidRPr="0017294B">
          <w:rPr>
            <w:rFonts w:ascii="Times New Roman" w:hAnsi="Times New Roman" w:cs="Times New Roman"/>
            <w:sz w:val="24"/>
            <w:szCs w:val="24"/>
            <w:u w:val="single"/>
            <w:lang w:eastAsia="fr-CA"/>
          </w:rPr>
          <w:t>demander d’assujettir les cégeps à la loi 101</w:t>
        </w:r>
      </w:hyperlink>
      <w:r w:rsidRPr="0017294B">
        <w:rPr>
          <w:rFonts w:ascii="Times New Roman" w:hAnsi="Times New Roman" w:cs="Times New Roman"/>
          <w:sz w:val="24"/>
          <w:szCs w:val="24"/>
          <w:lang w:eastAsia="fr-CA"/>
        </w:rPr>
        <w:t>.</w:t>
      </w:r>
    </w:p>
    <w:p w:rsidR="0017294B" w:rsidRPr="0017294B" w:rsidRDefault="0017294B" w:rsidP="0017294B">
      <w:pPr>
        <w:rPr>
          <w:rFonts w:ascii="Times New Roman" w:hAnsi="Times New Roman" w:cs="Times New Roman"/>
          <w:sz w:val="24"/>
          <w:szCs w:val="24"/>
          <w:lang w:eastAsia="fr-CA"/>
        </w:rPr>
      </w:pPr>
      <w:r w:rsidRPr="0017294B">
        <w:rPr>
          <w:rFonts w:ascii="Times New Roman" w:hAnsi="Times New Roman" w:cs="Times New Roman"/>
          <w:sz w:val="24"/>
          <w:szCs w:val="24"/>
          <w:lang w:eastAsia="fr-CA"/>
        </w:rPr>
        <w:t>Jean-François Lisée soutient plutôt que retirer les francophones des cégeps anglophones isolerait encore plus les anglophones du reste du Québec.</w:t>
      </w:r>
    </w:p>
    <w:p w:rsidR="0017294B" w:rsidRPr="0017294B" w:rsidRDefault="0017294B" w:rsidP="0017294B">
      <w:pPr>
        <w:rPr>
          <w:rFonts w:ascii="Times New Roman" w:hAnsi="Times New Roman" w:cs="Times New Roman"/>
          <w:sz w:val="24"/>
          <w:szCs w:val="24"/>
          <w:lang w:eastAsia="fr-CA"/>
        </w:rPr>
      </w:pPr>
      <w:r w:rsidRPr="0017294B">
        <w:rPr>
          <w:rFonts w:ascii="Times New Roman" w:hAnsi="Times New Roman" w:cs="Times New Roman"/>
          <w:sz w:val="24"/>
          <w:szCs w:val="24"/>
          <w:lang w:eastAsia="fr-CA"/>
        </w:rPr>
        <w:t>Très audacieux, il propose plutôt de franciser tous les cégeps du Québec sur un horizon de 10 ans.</w:t>
      </w:r>
    </w:p>
    <w:p w:rsidR="0017294B" w:rsidRPr="0017294B" w:rsidRDefault="0017294B" w:rsidP="0017294B">
      <w:pPr>
        <w:rPr>
          <w:rFonts w:ascii="Times New Roman" w:hAnsi="Times New Roman" w:cs="Times New Roman"/>
          <w:sz w:val="24"/>
          <w:szCs w:val="24"/>
          <w:lang w:eastAsia="fr-CA"/>
        </w:rPr>
      </w:pPr>
      <w:r w:rsidRPr="0017294B">
        <w:rPr>
          <w:rFonts w:ascii="Times New Roman" w:hAnsi="Times New Roman" w:cs="Times New Roman"/>
          <w:sz w:val="24"/>
          <w:szCs w:val="24"/>
          <w:lang w:eastAsia="fr-CA"/>
        </w:rPr>
        <w:t>Je n’ai ni la prétention ni l’espace pour trancher entre ces deux avenues, mais je sais que le gouvernement Legault doit impérativement s’attaquer à cette question des cégeps.</w:t>
      </w:r>
    </w:p>
    <w:p w:rsidR="0017294B" w:rsidRPr="0017294B" w:rsidRDefault="0017294B" w:rsidP="0017294B">
      <w:pPr>
        <w:rPr>
          <w:rFonts w:ascii="Times New Roman" w:hAnsi="Times New Roman" w:cs="Times New Roman"/>
          <w:sz w:val="24"/>
          <w:szCs w:val="24"/>
          <w:lang w:eastAsia="fr-CA"/>
        </w:rPr>
      </w:pPr>
      <w:r w:rsidRPr="0017294B">
        <w:rPr>
          <w:rFonts w:ascii="Times New Roman" w:hAnsi="Times New Roman" w:cs="Times New Roman"/>
          <w:sz w:val="24"/>
          <w:szCs w:val="24"/>
          <w:lang w:eastAsia="fr-CA"/>
        </w:rPr>
        <w:t>Voici pourquoi :</w:t>
      </w:r>
    </w:p>
    <w:p w:rsidR="0017294B" w:rsidRPr="0017294B" w:rsidRDefault="0017294B" w:rsidP="0017294B">
      <w:pPr>
        <w:rPr>
          <w:rFonts w:ascii="Times New Roman" w:hAnsi="Times New Roman" w:cs="Times New Roman"/>
          <w:sz w:val="24"/>
          <w:szCs w:val="24"/>
          <w:lang w:eastAsia="fr-CA"/>
        </w:rPr>
      </w:pPr>
      <w:r w:rsidRPr="0017294B">
        <w:rPr>
          <w:rFonts w:ascii="Times New Roman" w:hAnsi="Times New Roman" w:cs="Times New Roman"/>
          <w:sz w:val="24"/>
          <w:szCs w:val="24"/>
          <w:lang w:eastAsia="fr-CA"/>
        </w:rPr>
        <w:t>1. Il est évidemment souhaitable que les jeunes francophones parlent anglais, mais ils ne vont pas au cégep anglophone pour apprendre cette langue. Ceux qui y vont la parlent déjà.</w:t>
      </w:r>
    </w:p>
    <w:p w:rsidR="0017294B" w:rsidRPr="0017294B" w:rsidRDefault="0017294B" w:rsidP="0017294B">
      <w:pPr>
        <w:rPr>
          <w:rFonts w:ascii="Times New Roman" w:hAnsi="Times New Roman" w:cs="Times New Roman"/>
          <w:sz w:val="24"/>
          <w:szCs w:val="24"/>
          <w:lang w:eastAsia="fr-CA"/>
        </w:rPr>
      </w:pPr>
      <w:r w:rsidRPr="0017294B">
        <w:rPr>
          <w:rFonts w:ascii="Times New Roman" w:hAnsi="Times New Roman" w:cs="Times New Roman"/>
          <w:sz w:val="24"/>
          <w:szCs w:val="24"/>
          <w:lang w:eastAsia="fr-CA"/>
        </w:rPr>
        <w:t>2. Beaucoup parmi eux iront ensuite à l’université en anglais et disent carrément vouloir travailler et vivre en anglais. Le cégep anglophone pour les francophones est souvent la première étape d’un processus d’anglicisation proche de l’assimilation.</w:t>
      </w:r>
    </w:p>
    <w:p w:rsidR="0017294B" w:rsidRPr="0017294B" w:rsidRDefault="0017294B" w:rsidP="0017294B">
      <w:pPr>
        <w:rPr>
          <w:rFonts w:ascii="Times New Roman" w:hAnsi="Times New Roman" w:cs="Times New Roman"/>
          <w:sz w:val="24"/>
          <w:szCs w:val="24"/>
          <w:lang w:eastAsia="fr-CA"/>
        </w:rPr>
      </w:pPr>
      <w:r w:rsidRPr="0017294B">
        <w:rPr>
          <w:rFonts w:ascii="Times New Roman" w:hAnsi="Times New Roman" w:cs="Times New Roman"/>
          <w:sz w:val="24"/>
          <w:szCs w:val="24"/>
          <w:lang w:eastAsia="fr-CA"/>
        </w:rPr>
        <w:t>3. C’est une illusion de croire, comme on l’entend souvent, qu’il n’y a pas de problème si l’on garde la capacité de parler français. Une langue qui disparaît progressivement des études supérieures et du marché de l’emploi est une langue qui se marginalise, qui se folklorise, et qui finit par ressembler, comme le notait un professeur de cégep dans un texte à paraître, à un « vieil outil rouillé » oublié dans le fond du cabanon.</w:t>
      </w:r>
    </w:p>
    <w:p w:rsidR="0017294B" w:rsidRPr="0017294B" w:rsidRDefault="0017294B" w:rsidP="0017294B">
      <w:pPr>
        <w:rPr>
          <w:rFonts w:ascii="Times New Roman" w:hAnsi="Times New Roman" w:cs="Times New Roman"/>
          <w:sz w:val="24"/>
          <w:szCs w:val="24"/>
          <w:lang w:eastAsia="fr-CA"/>
        </w:rPr>
      </w:pPr>
      <w:r w:rsidRPr="0017294B">
        <w:rPr>
          <w:rFonts w:ascii="Times New Roman" w:hAnsi="Times New Roman" w:cs="Times New Roman"/>
          <w:sz w:val="24"/>
          <w:szCs w:val="24"/>
          <w:lang w:eastAsia="fr-CA"/>
        </w:rPr>
        <w:lastRenderedPageBreak/>
        <w:t>4. Le taux de bilinguisme des jeunes francophones est déjà un des plus élevés au monde et ne cesse de croître. Si on estime que l’anglais devrait être non seulement parlé, mais mieux parlé, ce sont les 11 années de primaire et de secondaire qu’il faudrait revisiter.</w:t>
      </w:r>
    </w:p>
    <w:p w:rsidR="0017294B" w:rsidRPr="0017294B" w:rsidRDefault="0017294B" w:rsidP="0017294B">
      <w:pPr>
        <w:rPr>
          <w:rFonts w:ascii="Times New Roman" w:hAnsi="Times New Roman" w:cs="Times New Roman"/>
          <w:sz w:val="24"/>
          <w:szCs w:val="24"/>
          <w:lang w:eastAsia="fr-CA"/>
        </w:rPr>
      </w:pPr>
      <w:r w:rsidRPr="0017294B">
        <w:rPr>
          <w:rFonts w:ascii="Times New Roman" w:hAnsi="Times New Roman" w:cs="Times New Roman"/>
          <w:sz w:val="24"/>
          <w:szCs w:val="24"/>
          <w:lang w:eastAsia="fr-CA"/>
        </w:rPr>
        <w:t>5. Prises de panique devant l’hémorragie, les directions des cégeps francophones, au lieu de lutter, multiplient les parcours intégralement bilingues ! Elles aggravent le problème ! « </w:t>
      </w:r>
      <w:r w:rsidRPr="0017294B">
        <w:rPr>
          <w:rFonts w:ascii="Times New Roman" w:hAnsi="Times New Roman" w:cs="Times New Roman"/>
          <w:i/>
          <w:iCs/>
          <w:sz w:val="24"/>
          <w:szCs w:val="24"/>
          <w:lang w:eastAsia="fr-CA"/>
        </w:rPr>
        <w:t xml:space="preserve">If </w:t>
      </w:r>
      <w:proofErr w:type="spellStart"/>
      <w:r w:rsidRPr="0017294B">
        <w:rPr>
          <w:rFonts w:ascii="Times New Roman" w:hAnsi="Times New Roman" w:cs="Times New Roman"/>
          <w:i/>
          <w:iCs/>
          <w:sz w:val="24"/>
          <w:szCs w:val="24"/>
          <w:lang w:eastAsia="fr-CA"/>
        </w:rPr>
        <w:t>you</w:t>
      </w:r>
      <w:proofErr w:type="spellEnd"/>
      <w:r w:rsidRPr="0017294B">
        <w:rPr>
          <w:rFonts w:ascii="Times New Roman" w:hAnsi="Times New Roman" w:cs="Times New Roman"/>
          <w:i/>
          <w:iCs/>
          <w:sz w:val="24"/>
          <w:szCs w:val="24"/>
          <w:lang w:eastAsia="fr-CA"/>
        </w:rPr>
        <w:t xml:space="preserve"> </w:t>
      </w:r>
      <w:proofErr w:type="spellStart"/>
      <w:r w:rsidRPr="0017294B">
        <w:rPr>
          <w:rFonts w:ascii="Times New Roman" w:hAnsi="Times New Roman" w:cs="Times New Roman"/>
          <w:i/>
          <w:iCs/>
          <w:sz w:val="24"/>
          <w:szCs w:val="24"/>
          <w:lang w:eastAsia="fr-CA"/>
        </w:rPr>
        <w:t>can’t</w:t>
      </w:r>
      <w:proofErr w:type="spellEnd"/>
      <w:r w:rsidRPr="0017294B">
        <w:rPr>
          <w:rFonts w:ascii="Times New Roman" w:hAnsi="Times New Roman" w:cs="Times New Roman"/>
          <w:i/>
          <w:iCs/>
          <w:sz w:val="24"/>
          <w:szCs w:val="24"/>
          <w:lang w:eastAsia="fr-CA"/>
        </w:rPr>
        <w:t xml:space="preserve"> beat </w:t>
      </w:r>
      <w:proofErr w:type="spellStart"/>
      <w:r w:rsidRPr="0017294B">
        <w:rPr>
          <w:rFonts w:ascii="Times New Roman" w:hAnsi="Times New Roman" w:cs="Times New Roman"/>
          <w:i/>
          <w:iCs/>
          <w:sz w:val="24"/>
          <w:szCs w:val="24"/>
          <w:lang w:eastAsia="fr-CA"/>
        </w:rPr>
        <w:t>them</w:t>
      </w:r>
      <w:proofErr w:type="spellEnd"/>
      <w:r w:rsidRPr="0017294B">
        <w:rPr>
          <w:rFonts w:ascii="Times New Roman" w:hAnsi="Times New Roman" w:cs="Times New Roman"/>
          <w:i/>
          <w:iCs/>
          <w:sz w:val="24"/>
          <w:szCs w:val="24"/>
          <w:lang w:eastAsia="fr-CA"/>
        </w:rPr>
        <w:t xml:space="preserve">, </w:t>
      </w:r>
      <w:proofErr w:type="spellStart"/>
      <w:r w:rsidRPr="0017294B">
        <w:rPr>
          <w:rFonts w:ascii="Times New Roman" w:hAnsi="Times New Roman" w:cs="Times New Roman"/>
          <w:i/>
          <w:iCs/>
          <w:sz w:val="24"/>
          <w:szCs w:val="24"/>
          <w:lang w:eastAsia="fr-CA"/>
        </w:rPr>
        <w:t>join</w:t>
      </w:r>
      <w:proofErr w:type="spellEnd"/>
      <w:r w:rsidRPr="0017294B">
        <w:rPr>
          <w:rFonts w:ascii="Times New Roman" w:hAnsi="Times New Roman" w:cs="Times New Roman"/>
          <w:i/>
          <w:iCs/>
          <w:sz w:val="24"/>
          <w:szCs w:val="24"/>
          <w:lang w:eastAsia="fr-CA"/>
        </w:rPr>
        <w:t xml:space="preserve"> </w:t>
      </w:r>
      <w:proofErr w:type="spellStart"/>
      <w:r w:rsidRPr="0017294B">
        <w:rPr>
          <w:rFonts w:ascii="Times New Roman" w:hAnsi="Times New Roman" w:cs="Times New Roman"/>
          <w:i/>
          <w:iCs/>
          <w:sz w:val="24"/>
          <w:szCs w:val="24"/>
          <w:lang w:eastAsia="fr-CA"/>
        </w:rPr>
        <w:t>them</w:t>
      </w:r>
      <w:proofErr w:type="spellEnd"/>
      <w:r w:rsidRPr="0017294B">
        <w:rPr>
          <w:rFonts w:ascii="Times New Roman" w:hAnsi="Times New Roman" w:cs="Times New Roman"/>
          <w:sz w:val="24"/>
          <w:szCs w:val="24"/>
          <w:lang w:eastAsia="fr-CA"/>
        </w:rPr>
        <w:t> ». Lâche et pathétique.</w:t>
      </w:r>
    </w:p>
    <w:p w:rsidR="0017294B" w:rsidRPr="0017294B" w:rsidRDefault="0017294B" w:rsidP="0017294B">
      <w:pPr>
        <w:rPr>
          <w:rFonts w:ascii="Times New Roman" w:hAnsi="Times New Roman" w:cs="Times New Roman"/>
          <w:sz w:val="24"/>
          <w:szCs w:val="24"/>
          <w:lang w:eastAsia="fr-CA"/>
        </w:rPr>
      </w:pPr>
      <w:r w:rsidRPr="0017294B">
        <w:rPr>
          <w:rFonts w:ascii="Times New Roman" w:hAnsi="Times New Roman" w:cs="Times New Roman"/>
          <w:sz w:val="24"/>
          <w:szCs w:val="24"/>
          <w:lang w:eastAsia="fr-CA"/>
        </w:rPr>
        <w:t>6. Dans ce contexte, le financement public des cégeps anglophones au niveau actuel, énormément supérieur au poids historique de la communauté anglophone, revient à subventionner notre propre suicide culturel.</w:t>
      </w:r>
    </w:p>
    <w:p w:rsidR="0017294B" w:rsidRPr="0017294B" w:rsidRDefault="0017294B" w:rsidP="0017294B">
      <w:pPr>
        <w:rPr>
          <w:rFonts w:ascii="Times New Roman" w:hAnsi="Times New Roman" w:cs="Times New Roman"/>
          <w:sz w:val="24"/>
          <w:szCs w:val="24"/>
          <w:lang w:eastAsia="fr-CA"/>
        </w:rPr>
      </w:pPr>
      <w:r w:rsidRPr="0017294B">
        <w:rPr>
          <w:rFonts w:ascii="Times New Roman" w:hAnsi="Times New Roman" w:cs="Times New Roman"/>
          <w:sz w:val="24"/>
          <w:szCs w:val="24"/>
          <w:lang w:eastAsia="fr-CA"/>
        </w:rPr>
        <w:t>7. On dira que les jeunes francophones et l’élite anglophone seront contre cette restriction de l’accès aux cégeps anglophones. Ils seront contre n’importe quelle mesure contraignante de toute façon. Au nom de quel principe supérieur faudrait-il forcément leur faire plaisir ?</w:t>
      </w:r>
    </w:p>
    <w:p w:rsidR="0017294B" w:rsidRPr="0017294B" w:rsidRDefault="0017294B" w:rsidP="0017294B">
      <w:pPr>
        <w:rPr>
          <w:rFonts w:ascii="Times New Roman" w:hAnsi="Times New Roman" w:cs="Times New Roman"/>
          <w:sz w:val="24"/>
          <w:szCs w:val="24"/>
          <w:lang w:eastAsia="fr-CA"/>
        </w:rPr>
      </w:pPr>
      <w:r w:rsidRPr="0017294B">
        <w:rPr>
          <w:rFonts w:ascii="Times New Roman" w:hAnsi="Times New Roman" w:cs="Times New Roman"/>
          <w:sz w:val="24"/>
          <w:szCs w:val="24"/>
          <w:lang w:eastAsia="fr-CA"/>
        </w:rPr>
        <w:t>8. Ce serait une mesure radicale ? Pas plus que ne le fut la loi 101 à l’origine.</w:t>
      </w:r>
    </w:p>
    <w:p w:rsidR="0017294B" w:rsidRPr="0017294B" w:rsidRDefault="0017294B" w:rsidP="0017294B">
      <w:pPr>
        <w:rPr>
          <w:rFonts w:ascii="Times New Roman" w:hAnsi="Times New Roman" w:cs="Times New Roman"/>
          <w:sz w:val="24"/>
          <w:szCs w:val="24"/>
          <w:lang w:eastAsia="fr-CA"/>
        </w:rPr>
      </w:pPr>
      <w:r w:rsidRPr="0017294B">
        <w:rPr>
          <w:rFonts w:ascii="Times New Roman" w:hAnsi="Times New Roman" w:cs="Times New Roman"/>
          <w:sz w:val="24"/>
          <w:szCs w:val="24"/>
          <w:lang w:eastAsia="fr-CA"/>
        </w:rPr>
        <w:t>9. Il est inadmissible de restreindre les libertés individuelles ? Depuis quand celles-ci devraient toujours et partout primer ? Une loi est porteuse de règles et toute règle est, par définition, une contrainte. La question est de savoir si la situation le justifie.</w:t>
      </w:r>
    </w:p>
    <w:p w:rsidR="0017294B" w:rsidRPr="0017294B" w:rsidRDefault="0017294B" w:rsidP="0017294B">
      <w:pPr>
        <w:rPr>
          <w:rFonts w:ascii="Times New Roman" w:hAnsi="Times New Roman" w:cs="Times New Roman"/>
          <w:sz w:val="24"/>
          <w:szCs w:val="24"/>
          <w:lang w:eastAsia="fr-CA"/>
        </w:rPr>
      </w:pPr>
      <w:r w:rsidRPr="0017294B">
        <w:rPr>
          <w:rFonts w:ascii="Times New Roman" w:hAnsi="Times New Roman" w:cs="Times New Roman"/>
          <w:sz w:val="24"/>
          <w:szCs w:val="24"/>
          <w:lang w:eastAsia="fr-CA"/>
        </w:rPr>
        <w:t>10. Quand même Ottawa s’émeut du recul du français au Québec, c’est bien la preuve que l’heure est grave. Il faut des mesures structurelles et non de surface.</w:t>
      </w:r>
    </w:p>
    <w:p w:rsidR="003E636B" w:rsidRPr="0017294B" w:rsidRDefault="003E636B" w:rsidP="0017294B">
      <w:pPr>
        <w:rPr>
          <w:rFonts w:ascii="Times New Roman" w:hAnsi="Times New Roman" w:cs="Times New Roman"/>
          <w:sz w:val="24"/>
          <w:szCs w:val="24"/>
        </w:rPr>
      </w:pPr>
    </w:p>
    <w:sectPr w:rsidR="003E636B" w:rsidRPr="0017294B">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94B"/>
    <w:rsid w:val="0017294B"/>
    <w:rsid w:val="003E636B"/>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252EA2"/>
  <w15:chartTrackingRefBased/>
  <w15:docId w15:val="{9AF7E81A-A809-4A22-8697-B0A87E1D9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Titre2">
    <w:name w:val="heading 2"/>
    <w:basedOn w:val="Normal"/>
    <w:link w:val="Titre2Car"/>
    <w:uiPriority w:val="9"/>
    <w:qFormat/>
    <w:rsid w:val="0017294B"/>
    <w:pPr>
      <w:spacing w:before="100" w:beforeAutospacing="1" w:after="100" w:afterAutospacing="1" w:line="240" w:lineRule="auto"/>
      <w:outlineLvl w:val="1"/>
    </w:pPr>
    <w:rPr>
      <w:rFonts w:ascii="Times New Roman" w:eastAsia="Times New Roman" w:hAnsi="Times New Roman" w:cs="Times New Roman"/>
      <w:b/>
      <w:bCs/>
      <w:sz w:val="36"/>
      <w:szCs w:val="36"/>
      <w:lang w:eastAsia="fr-C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semiHidden/>
    <w:unhideWhenUsed/>
    <w:rsid w:val="0017294B"/>
    <w:rPr>
      <w:color w:val="0000FF"/>
      <w:u w:val="single"/>
    </w:rPr>
  </w:style>
  <w:style w:type="paragraph" w:styleId="NormalWeb">
    <w:name w:val="Normal (Web)"/>
    <w:basedOn w:val="Normal"/>
    <w:uiPriority w:val="99"/>
    <w:semiHidden/>
    <w:unhideWhenUsed/>
    <w:rsid w:val="0017294B"/>
    <w:pPr>
      <w:spacing w:before="100" w:beforeAutospacing="1" w:after="100" w:afterAutospacing="1" w:line="240" w:lineRule="auto"/>
    </w:pPr>
    <w:rPr>
      <w:rFonts w:ascii="Times New Roman" w:eastAsia="Times New Roman" w:hAnsi="Times New Roman" w:cs="Times New Roman"/>
      <w:sz w:val="24"/>
      <w:szCs w:val="24"/>
      <w:lang w:eastAsia="fr-CA"/>
    </w:rPr>
  </w:style>
  <w:style w:type="character" w:styleId="lev">
    <w:name w:val="Strong"/>
    <w:basedOn w:val="Policepardfaut"/>
    <w:uiPriority w:val="22"/>
    <w:qFormat/>
    <w:rsid w:val="0017294B"/>
    <w:rPr>
      <w:b/>
      <w:bCs/>
    </w:rPr>
  </w:style>
  <w:style w:type="character" w:styleId="Accentuation">
    <w:name w:val="Emphasis"/>
    <w:basedOn w:val="Policepardfaut"/>
    <w:uiPriority w:val="20"/>
    <w:qFormat/>
    <w:rsid w:val="0017294B"/>
    <w:rPr>
      <w:i/>
      <w:iCs/>
    </w:rPr>
  </w:style>
  <w:style w:type="character" w:customStyle="1" w:styleId="Titre2Car">
    <w:name w:val="Titre 2 Car"/>
    <w:basedOn w:val="Policepardfaut"/>
    <w:link w:val="Titre2"/>
    <w:uiPriority w:val="9"/>
    <w:rsid w:val="0017294B"/>
    <w:rPr>
      <w:rFonts w:ascii="Times New Roman" w:eastAsia="Times New Roman" w:hAnsi="Times New Roman" w:cs="Times New Roman"/>
      <w:b/>
      <w:bCs/>
      <w:sz w:val="36"/>
      <w:szCs w:val="36"/>
      <w:lang w:eastAsia="fr-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5653136">
      <w:bodyDiv w:val="1"/>
      <w:marLeft w:val="0"/>
      <w:marRight w:val="0"/>
      <w:marTop w:val="0"/>
      <w:marBottom w:val="0"/>
      <w:divBdr>
        <w:top w:val="none" w:sz="0" w:space="0" w:color="auto"/>
        <w:left w:val="none" w:sz="0" w:space="0" w:color="auto"/>
        <w:bottom w:val="none" w:sz="0" w:space="0" w:color="auto"/>
        <w:right w:val="none" w:sz="0" w:space="0" w:color="auto"/>
      </w:divBdr>
    </w:div>
    <w:div w:id="748307339">
      <w:bodyDiv w:val="1"/>
      <w:marLeft w:val="0"/>
      <w:marRight w:val="0"/>
      <w:marTop w:val="0"/>
      <w:marBottom w:val="0"/>
      <w:divBdr>
        <w:top w:val="none" w:sz="0" w:space="0" w:color="auto"/>
        <w:left w:val="none" w:sz="0" w:space="0" w:color="auto"/>
        <w:bottom w:val="none" w:sz="0" w:space="0" w:color="auto"/>
        <w:right w:val="none" w:sz="0" w:space="0" w:color="auto"/>
      </w:divBdr>
    </w:div>
    <w:div w:id="837889646">
      <w:bodyDiv w:val="1"/>
      <w:marLeft w:val="0"/>
      <w:marRight w:val="0"/>
      <w:marTop w:val="0"/>
      <w:marBottom w:val="0"/>
      <w:divBdr>
        <w:top w:val="none" w:sz="0" w:space="0" w:color="auto"/>
        <w:left w:val="none" w:sz="0" w:space="0" w:color="auto"/>
        <w:bottom w:val="none" w:sz="0" w:space="0" w:color="auto"/>
        <w:right w:val="none" w:sz="0" w:space="0" w:color="auto"/>
      </w:divBdr>
      <w:divsChild>
        <w:div w:id="1132360933">
          <w:marLeft w:val="0"/>
          <w:marRight w:val="0"/>
          <w:marTop w:val="0"/>
          <w:marBottom w:val="0"/>
          <w:divBdr>
            <w:top w:val="none" w:sz="0" w:space="0" w:color="auto"/>
            <w:left w:val="none" w:sz="0" w:space="0" w:color="auto"/>
            <w:bottom w:val="none" w:sz="0" w:space="0" w:color="auto"/>
            <w:right w:val="none" w:sz="0" w:space="0" w:color="auto"/>
          </w:divBdr>
          <w:divsChild>
            <w:div w:id="135608285">
              <w:marLeft w:val="0"/>
              <w:marRight w:val="0"/>
              <w:marTop w:val="0"/>
              <w:marBottom w:val="0"/>
              <w:divBdr>
                <w:top w:val="none" w:sz="0" w:space="0" w:color="auto"/>
                <w:left w:val="none" w:sz="0" w:space="0" w:color="auto"/>
                <w:bottom w:val="none" w:sz="0" w:space="0" w:color="auto"/>
                <w:right w:val="none" w:sz="0" w:space="0" w:color="auto"/>
              </w:divBdr>
              <w:divsChild>
                <w:div w:id="741220758">
                  <w:marLeft w:val="0"/>
                  <w:marRight w:val="0"/>
                  <w:marTop w:val="0"/>
                  <w:marBottom w:val="0"/>
                  <w:divBdr>
                    <w:top w:val="none" w:sz="0" w:space="0" w:color="auto"/>
                    <w:left w:val="none" w:sz="0" w:space="0" w:color="auto"/>
                    <w:bottom w:val="none" w:sz="0" w:space="0" w:color="auto"/>
                    <w:right w:val="none" w:sz="0" w:space="0" w:color="auto"/>
                  </w:divBdr>
                  <w:divsChild>
                    <w:div w:id="1411928264">
                      <w:marLeft w:val="0"/>
                      <w:marRight w:val="0"/>
                      <w:marTop w:val="0"/>
                      <w:marBottom w:val="0"/>
                      <w:divBdr>
                        <w:top w:val="none" w:sz="0" w:space="0" w:color="auto"/>
                        <w:left w:val="none" w:sz="0" w:space="0" w:color="auto"/>
                        <w:bottom w:val="none" w:sz="0" w:space="0" w:color="auto"/>
                        <w:right w:val="none" w:sz="0" w:space="0" w:color="auto"/>
                      </w:divBdr>
                      <w:divsChild>
                        <w:div w:id="445857061">
                          <w:marLeft w:val="0"/>
                          <w:marRight w:val="0"/>
                          <w:marTop w:val="0"/>
                          <w:marBottom w:val="0"/>
                          <w:divBdr>
                            <w:top w:val="none" w:sz="0" w:space="0" w:color="auto"/>
                            <w:left w:val="none" w:sz="0" w:space="0" w:color="auto"/>
                            <w:bottom w:val="none" w:sz="0" w:space="0" w:color="auto"/>
                            <w:right w:val="none" w:sz="0" w:space="0" w:color="auto"/>
                          </w:divBdr>
                          <w:divsChild>
                            <w:div w:id="1045910034">
                              <w:marLeft w:val="0"/>
                              <w:marRight w:val="0"/>
                              <w:marTop w:val="0"/>
                              <w:marBottom w:val="0"/>
                              <w:divBdr>
                                <w:top w:val="none" w:sz="0" w:space="0" w:color="auto"/>
                                <w:left w:val="none" w:sz="0" w:space="0" w:color="auto"/>
                                <w:bottom w:val="none" w:sz="0" w:space="0" w:color="auto"/>
                                <w:right w:val="none" w:sz="0" w:space="0" w:color="auto"/>
                              </w:divBdr>
                              <w:divsChild>
                                <w:div w:id="6636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41844674">
          <w:marLeft w:val="0"/>
          <w:marRight w:val="0"/>
          <w:marTop w:val="0"/>
          <w:marBottom w:val="0"/>
          <w:divBdr>
            <w:top w:val="none" w:sz="0" w:space="0" w:color="auto"/>
            <w:left w:val="none" w:sz="0" w:space="0" w:color="auto"/>
            <w:bottom w:val="none" w:sz="0" w:space="0" w:color="auto"/>
            <w:right w:val="none" w:sz="0" w:space="0" w:color="auto"/>
          </w:divBdr>
        </w:div>
      </w:divsChild>
    </w:div>
    <w:div w:id="19398257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journaldemontreal.com/2021/04/01/declin-du-francais--le-cegep-le-nerf-de-la-guerre"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519</Words>
  <Characters>2857</Characters>
  <Application>Microsoft Office Word</Application>
  <DocSecurity>0</DocSecurity>
  <Lines>23</Lines>
  <Paragraphs>6</Paragraphs>
  <ScaleCrop>false</ScaleCrop>
  <Company>CLG</Company>
  <LinksUpToDate>false</LinksUpToDate>
  <CharactersWithSpaces>3370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Stéphane Chalifour</dc:creator>
  <cp:keywords/>
  <dc:description/>
  <cp:lastModifiedBy>Stéphane Chalifour</cp:lastModifiedBy>
  <cp:revision>2</cp:revision>
  <dcterms:created xsi:type="dcterms:W3CDTF">2021-04-11T15:32:00Z</dcterms:created>
  <dcterms:modified xsi:type="dcterms:W3CDTF">2021-04-11T15:35:00Z</dcterms:modified>
</cp:coreProperties>
</file>