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24FE" w:rsidRPr="00AA7914" w:rsidRDefault="00533CFD" w:rsidP="001C24FE">
      <w:pPr>
        <w:ind w:firstLine="708"/>
        <w:jc w:val="both"/>
        <w:rPr>
          <w:bCs/>
          <w:color w:val="0070C0"/>
          <w:sz w:val="24"/>
          <w:szCs w:val="24"/>
        </w:rPr>
      </w:pPr>
      <w:r w:rsidRPr="00AA7914">
        <w:rPr>
          <w:bCs/>
          <w:color w:val="0070C0"/>
          <w:sz w:val="24"/>
          <w:szCs w:val="24"/>
        </w:rPr>
        <w:t>Pour appuyer les enseignantes en soins infirmiers vous devez :</w:t>
      </w:r>
    </w:p>
    <w:p w:rsidR="00533CFD" w:rsidRPr="00AA7914" w:rsidRDefault="00533CFD" w:rsidP="001C24FE">
      <w:pPr>
        <w:ind w:firstLine="708"/>
        <w:jc w:val="both"/>
        <w:rPr>
          <w:bCs/>
          <w:color w:val="0070C0"/>
          <w:sz w:val="24"/>
          <w:szCs w:val="24"/>
        </w:rPr>
      </w:pPr>
    </w:p>
    <w:p w:rsidR="00533CFD" w:rsidRPr="00AA7914" w:rsidRDefault="00533CFD" w:rsidP="00533CFD">
      <w:pPr>
        <w:pStyle w:val="Paragraphedeliste"/>
        <w:numPr>
          <w:ilvl w:val="0"/>
          <w:numId w:val="1"/>
        </w:numPr>
        <w:jc w:val="both"/>
        <w:rPr>
          <w:bCs/>
          <w:color w:val="0070C0"/>
          <w:sz w:val="24"/>
          <w:szCs w:val="24"/>
        </w:rPr>
      </w:pPr>
      <w:r w:rsidRPr="00AA7914">
        <w:rPr>
          <w:bCs/>
          <w:color w:val="0070C0"/>
          <w:sz w:val="24"/>
          <w:szCs w:val="24"/>
        </w:rPr>
        <w:t>Aller sur le site de l’OIIQ;</w:t>
      </w:r>
    </w:p>
    <w:p w:rsidR="00533CFD" w:rsidRPr="00AA7914" w:rsidRDefault="00533CFD" w:rsidP="00533CFD">
      <w:pPr>
        <w:pStyle w:val="Paragraphedeliste"/>
        <w:numPr>
          <w:ilvl w:val="0"/>
          <w:numId w:val="1"/>
        </w:numPr>
        <w:jc w:val="both"/>
        <w:rPr>
          <w:bCs/>
          <w:color w:val="0070C0"/>
          <w:sz w:val="24"/>
          <w:szCs w:val="24"/>
        </w:rPr>
      </w:pPr>
      <w:r w:rsidRPr="00AA7914">
        <w:rPr>
          <w:bCs/>
          <w:color w:val="0070C0"/>
          <w:sz w:val="24"/>
          <w:szCs w:val="24"/>
        </w:rPr>
        <w:t xml:space="preserve">Cliquer sur l’éditorial du président : </w:t>
      </w:r>
      <w:r w:rsidRPr="00AA7914">
        <w:rPr>
          <w:bCs/>
          <w:i/>
          <w:color w:val="0070C0"/>
          <w:sz w:val="24"/>
          <w:szCs w:val="24"/>
        </w:rPr>
        <w:t>Les États généraux de la profession infirmière : la tribune privilégiée pour briser le silence!</w:t>
      </w:r>
    </w:p>
    <w:p w:rsidR="00533CFD" w:rsidRPr="00AA7914" w:rsidRDefault="00533CFD" w:rsidP="00533CFD">
      <w:pPr>
        <w:pStyle w:val="Paragraphedeliste"/>
        <w:numPr>
          <w:ilvl w:val="0"/>
          <w:numId w:val="1"/>
        </w:numPr>
        <w:jc w:val="both"/>
        <w:rPr>
          <w:bCs/>
          <w:color w:val="0070C0"/>
          <w:sz w:val="24"/>
          <w:szCs w:val="24"/>
        </w:rPr>
      </w:pPr>
      <w:r w:rsidRPr="00AA7914">
        <w:rPr>
          <w:bCs/>
          <w:color w:val="0070C0"/>
          <w:sz w:val="24"/>
          <w:szCs w:val="24"/>
        </w:rPr>
        <w:t xml:space="preserve">Cliquer sur le lien de la </w:t>
      </w:r>
      <w:r w:rsidRPr="00AA7914">
        <w:rPr>
          <w:bCs/>
          <w:i/>
          <w:color w:val="0070C0"/>
          <w:sz w:val="24"/>
          <w:szCs w:val="24"/>
        </w:rPr>
        <w:t>Consultation publique;</w:t>
      </w:r>
    </w:p>
    <w:p w:rsidR="00533CFD" w:rsidRPr="00AA7914" w:rsidRDefault="00533CFD" w:rsidP="00533CFD">
      <w:pPr>
        <w:pStyle w:val="Paragraphedeliste"/>
        <w:numPr>
          <w:ilvl w:val="0"/>
          <w:numId w:val="1"/>
        </w:numPr>
        <w:jc w:val="both"/>
        <w:rPr>
          <w:bCs/>
          <w:color w:val="0070C0"/>
          <w:sz w:val="24"/>
          <w:szCs w:val="24"/>
        </w:rPr>
      </w:pPr>
      <w:r w:rsidRPr="00AA7914">
        <w:rPr>
          <w:bCs/>
          <w:color w:val="0070C0"/>
          <w:sz w:val="24"/>
          <w:szCs w:val="24"/>
        </w:rPr>
        <w:t>Choisir la première option</w:t>
      </w:r>
      <w:r w:rsidR="00AA7914" w:rsidRPr="00AA7914">
        <w:rPr>
          <w:bCs/>
          <w:color w:val="0070C0"/>
          <w:sz w:val="24"/>
          <w:szCs w:val="24"/>
        </w:rPr>
        <w:t xml:space="preserve"> (soumettre un commentaire en ligne</w:t>
      </w:r>
      <w:r w:rsidRPr="00AA7914">
        <w:rPr>
          <w:bCs/>
          <w:color w:val="0070C0"/>
          <w:sz w:val="24"/>
          <w:szCs w:val="24"/>
        </w:rPr>
        <w:t>;</w:t>
      </w:r>
    </w:p>
    <w:p w:rsidR="00533CFD" w:rsidRPr="00AA7914" w:rsidRDefault="00533CFD" w:rsidP="00533CFD">
      <w:pPr>
        <w:pStyle w:val="Paragraphedeliste"/>
        <w:numPr>
          <w:ilvl w:val="0"/>
          <w:numId w:val="1"/>
        </w:numPr>
        <w:jc w:val="both"/>
        <w:rPr>
          <w:bCs/>
          <w:color w:val="0070C0"/>
          <w:sz w:val="24"/>
          <w:szCs w:val="24"/>
        </w:rPr>
      </w:pPr>
      <w:r w:rsidRPr="00AA7914">
        <w:rPr>
          <w:bCs/>
          <w:color w:val="0070C0"/>
          <w:sz w:val="24"/>
          <w:szCs w:val="24"/>
        </w:rPr>
        <w:t>Copier une des trois lettres ci-dessous.</w:t>
      </w:r>
    </w:p>
    <w:p w:rsidR="00533CFD" w:rsidRPr="00AA7914" w:rsidRDefault="00533CFD" w:rsidP="00533CFD">
      <w:pPr>
        <w:jc w:val="both"/>
        <w:rPr>
          <w:bCs/>
          <w:color w:val="0070C0"/>
          <w:sz w:val="24"/>
          <w:szCs w:val="24"/>
        </w:rPr>
      </w:pPr>
    </w:p>
    <w:p w:rsidR="00533CFD" w:rsidRDefault="00533CFD" w:rsidP="00533CFD">
      <w:pPr>
        <w:jc w:val="both"/>
        <w:rPr>
          <w:bCs/>
          <w:color w:val="0070C0"/>
          <w:sz w:val="24"/>
          <w:szCs w:val="24"/>
        </w:rPr>
      </w:pPr>
      <w:r w:rsidRPr="00AA7914">
        <w:rPr>
          <w:bCs/>
          <w:color w:val="0070C0"/>
          <w:sz w:val="24"/>
          <w:szCs w:val="24"/>
        </w:rPr>
        <w:t xml:space="preserve">             Vous pouvez les modifier.</w:t>
      </w:r>
      <w:r w:rsidR="00AA7914">
        <w:rPr>
          <w:bCs/>
          <w:color w:val="0070C0"/>
          <w:sz w:val="24"/>
          <w:szCs w:val="24"/>
        </w:rPr>
        <w:t xml:space="preserve"> Un maximum de 1350 est permis dans l’espace prévu.</w:t>
      </w:r>
    </w:p>
    <w:p w:rsidR="00AA7914" w:rsidRDefault="00AA7914" w:rsidP="00533CFD">
      <w:pPr>
        <w:jc w:val="both"/>
        <w:rPr>
          <w:bCs/>
          <w:color w:val="0070C0"/>
          <w:sz w:val="24"/>
          <w:szCs w:val="24"/>
        </w:rPr>
      </w:pPr>
    </w:p>
    <w:p w:rsidR="00AA7914" w:rsidRPr="00AA7914" w:rsidRDefault="00AA7914" w:rsidP="00533CFD">
      <w:pPr>
        <w:jc w:val="both"/>
        <w:rPr>
          <w:bCs/>
          <w:color w:val="0070C0"/>
          <w:sz w:val="24"/>
          <w:szCs w:val="24"/>
        </w:rPr>
      </w:pPr>
    </w:p>
    <w:p w:rsidR="00CB605E" w:rsidRPr="00AA7914" w:rsidRDefault="00CB605E" w:rsidP="00533CFD">
      <w:pPr>
        <w:jc w:val="both"/>
        <w:rPr>
          <w:bCs/>
          <w:sz w:val="24"/>
          <w:szCs w:val="24"/>
        </w:rPr>
      </w:pPr>
    </w:p>
    <w:p w:rsidR="00CB605E" w:rsidRDefault="00CB605E" w:rsidP="001C24FE">
      <w:pPr>
        <w:ind w:left="708"/>
        <w:jc w:val="both"/>
        <w:rPr>
          <w:color w:val="002060"/>
          <w:sz w:val="24"/>
          <w:szCs w:val="24"/>
        </w:rPr>
      </w:pPr>
    </w:p>
    <w:p w:rsidR="00CB605E" w:rsidRPr="00533CFD" w:rsidRDefault="00CB605E" w:rsidP="001C24FE">
      <w:pPr>
        <w:ind w:left="708"/>
        <w:jc w:val="both"/>
        <w:rPr>
          <w:color w:val="0070C0"/>
          <w:sz w:val="24"/>
          <w:szCs w:val="24"/>
        </w:rPr>
      </w:pPr>
    </w:p>
    <w:p w:rsidR="008D6946" w:rsidRPr="00533CFD" w:rsidRDefault="00533CFD" w:rsidP="001C24FE">
      <w:pPr>
        <w:ind w:left="708"/>
        <w:jc w:val="both"/>
        <w:rPr>
          <w:color w:val="0070C0"/>
          <w:sz w:val="24"/>
          <w:szCs w:val="24"/>
        </w:rPr>
      </w:pPr>
      <w:r w:rsidRPr="00533CFD">
        <w:rPr>
          <w:color w:val="0070C0"/>
          <w:sz w:val="24"/>
          <w:szCs w:val="24"/>
        </w:rPr>
        <w:t>E</w:t>
      </w:r>
      <w:r w:rsidR="008D6946" w:rsidRPr="00533CFD">
        <w:rPr>
          <w:color w:val="0070C0"/>
          <w:sz w:val="24"/>
          <w:szCs w:val="24"/>
        </w:rPr>
        <w:t>NSEIGNANT.ES DISCIPLINES CONTRIBUTIVES</w:t>
      </w:r>
    </w:p>
    <w:p w:rsidR="008D6946" w:rsidRDefault="008D6946" w:rsidP="001C24FE">
      <w:pPr>
        <w:ind w:left="708"/>
        <w:jc w:val="both"/>
        <w:rPr>
          <w:color w:val="000000" w:themeColor="text1"/>
          <w:sz w:val="24"/>
          <w:szCs w:val="24"/>
        </w:rPr>
      </w:pPr>
    </w:p>
    <w:p w:rsidR="008D6946" w:rsidRDefault="001C24FE" w:rsidP="001C24FE">
      <w:pPr>
        <w:ind w:left="708"/>
        <w:jc w:val="both"/>
        <w:rPr>
          <w:color w:val="000000" w:themeColor="text1"/>
          <w:sz w:val="24"/>
          <w:szCs w:val="24"/>
        </w:rPr>
      </w:pPr>
      <w:r>
        <w:rPr>
          <w:color w:val="000000" w:themeColor="text1"/>
          <w:sz w:val="24"/>
          <w:szCs w:val="24"/>
        </w:rPr>
        <w:t>Je suis employé</w:t>
      </w:r>
      <w:r w:rsidRPr="01E264F4">
        <w:rPr>
          <w:color w:val="000000" w:themeColor="text1"/>
          <w:sz w:val="24"/>
          <w:szCs w:val="24"/>
          <w:highlight w:val="yellow"/>
        </w:rPr>
        <w:t>e</w:t>
      </w:r>
      <w:r>
        <w:rPr>
          <w:color w:val="000000" w:themeColor="text1"/>
          <w:sz w:val="24"/>
          <w:szCs w:val="24"/>
        </w:rPr>
        <w:t xml:space="preserve"> </w:t>
      </w:r>
      <w:r w:rsidRPr="01E264F4">
        <w:rPr>
          <w:color w:val="000000" w:themeColor="text1"/>
          <w:sz w:val="24"/>
          <w:szCs w:val="24"/>
        </w:rPr>
        <w:t xml:space="preserve">au Cégep </w:t>
      </w:r>
      <w:r>
        <w:rPr>
          <w:color w:val="000000" w:themeColor="text1"/>
          <w:sz w:val="24"/>
          <w:szCs w:val="24"/>
        </w:rPr>
        <w:t xml:space="preserve">de l’Outaouais et j’enseigne en _______ une discipline contributive au programme </w:t>
      </w:r>
      <w:r w:rsidRPr="01E264F4">
        <w:rPr>
          <w:color w:val="000000" w:themeColor="text1"/>
          <w:sz w:val="24"/>
          <w:szCs w:val="24"/>
        </w:rPr>
        <w:t>de Soins infirmiers</w:t>
      </w:r>
      <w:r>
        <w:rPr>
          <w:color w:val="000000" w:themeColor="text1"/>
          <w:sz w:val="24"/>
          <w:szCs w:val="24"/>
        </w:rPr>
        <w:t>. Ce programme</w:t>
      </w:r>
      <w:r w:rsidR="008D6946">
        <w:rPr>
          <w:color w:val="000000" w:themeColor="text1"/>
          <w:sz w:val="24"/>
          <w:szCs w:val="24"/>
        </w:rPr>
        <w:t xml:space="preserve"> qui est</w:t>
      </w:r>
      <w:r>
        <w:rPr>
          <w:color w:val="000000" w:themeColor="text1"/>
          <w:sz w:val="24"/>
          <w:szCs w:val="24"/>
        </w:rPr>
        <w:t xml:space="preserve"> </w:t>
      </w:r>
      <w:r w:rsidR="008D6946">
        <w:rPr>
          <w:color w:val="000000" w:themeColor="text1"/>
          <w:sz w:val="24"/>
          <w:szCs w:val="24"/>
        </w:rPr>
        <w:t xml:space="preserve">offert </w:t>
      </w:r>
      <w:r w:rsidR="008D6946" w:rsidRPr="01E264F4">
        <w:rPr>
          <w:color w:val="000000" w:themeColor="text1"/>
          <w:sz w:val="24"/>
          <w:szCs w:val="24"/>
        </w:rPr>
        <w:t>dans</w:t>
      </w:r>
      <w:r w:rsidRPr="01E264F4">
        <w:rPr>
          <w:color w:val="000000" w:themeColor="text1"/>
          <w:sz w:val="24"/>
          <w:szCs w:val="24"/>
        </w:rPr>
        <w:t xml:space="preserve"> tous les cégeps du Québec permet aux infirmières et infirmiers de faire face aux défis du XXI</w:t>
      </w:r>
      <w:r w:rsidRPr="01E264F4">
        <w:rPr>
          <w:color w:val="000000" w:themeColor="text1"/>
          <w:sz w:val="24"/>
          <w:szCs w:val="24"/>
          <w:vertAlign w:val="superscript"/>
        </w:rPr>
        <w:t>e</w:t>
      </w:r>
      <w:r w:rsidRPr="01E264F4">
        <w:rPr>
          <w:color w:val="000000" w:themeColor="text1"/>
          <w:sz w:val="24"/>
          <w:szCs w:val="24"/>
        </w:rPr>
        <w:t xml:space="preserve"> siècle. Les enseignant.es de ces programmes adaptent en continu leurs enseignements de façon à ce que les compétences acquises par les finissant.es répondent aux attentes élevées des milieux de santé auxquels elles et ils se destinent. </w:t>
      </w:r>
    </w:p>
    <w:p w:rsidR="008D6946" w:rsidRDefault="008D6946" w:rsidP="008D6946">
      <w:pPr>
        <w:ind w:left="708"/>
        <w:jc w:val="both"/>
        <w:rPr>
          <w:color w:val="000000" w:themeColor="text1"/>
          <w:sz w:val="24"/>
          <w:szCs w:val="24"/>
        </w:rPr>
      </w:pPr>
      <w:r>
        <w:rPr>
          <w:color w:val="000000" w:themeColor="text1"/>
          <w:sz w:val="24"/>
          <w:szCs w:val="24"/>
        </w:rPr>
        <w:t xml:space="preserve">Le contenu de cours offert par ma discipline a su s’adapter afin de préserver le haut niveau de compétence de </w:t>
      </w:r>
      <w:r w:rsidRPr="01E264F4">
        <w:rPr>
          <w:color w:val="000000" w:themeColor="text1"/>
          <w:sz w:val="24"/>
          <w:szCs w:val="24"/>
        </w:rPr>
        <w:t>nos diplômé.es ainsi que la sécurité et la santé des patient.es qu’elles auront sous leur responsabilité à travers leurs diverses tâches. La formation initiale offerte au collégial répond, tout comme la formation universitaire, aux normes d’entrée à la profession infirmière. Cette particularité québécoise a fait ses preuves, embrassant les défis du XXI</w:t>
      </w:r>
      <w:r w:rsidRPr="01E264F4">
        <w:rPr>
          <w:color w:val="000000" w:themeColor="text1"/>
          <w:sz w:val="24"/>
          <w:szCs w:val="24"/>
          <w:vertAlign w:val="superscript"/>
        </w:rPr>
        <w:t>e</w:t>
      </w:r>
      <w:r w:rsidRPr="01E264F4">
        <w:rPr>
          <w:color w:val="000000" w:themeColor="text1"/>
          <w:sz w:val="24"/>
          <w:szCs w:val="24"/>
        </w:rPr>
        <w:t xml:space="preserve"> siècle avec une flexibilité maintes fois démontrée qui rend inutile un rehaussement de l’entrée à la profession vers le baccalauréat.</w:t>
      </w:r>
    </w:p>
    <w:p w:rsidR="001C24FE" w:rsidRDefault="001C24FE" w:rsidP="008D6946">
      <w:pPr>
        <w:jc w:val="both"/>
        <w:rPr>
          <w:color w:val="000000" w:themeColor="text1"/>
          <w:sz w:val="24"/>
          <w:szCs w:val="24"/>
        </w:rPr>
      </w:pPr>
    </w:p>
    <w:p w:rsidR="001C24FE" w:rsidRDefault="001C24FE" w:rsidP="001C24FE">
      <w:pPr>
        <w:ind w:left="708"/>
        <w:jc w:val="both"/>
        <w:rPr>
          <w:color w:val="000000" w:themeColor="text1"/>
          <w:sz w:val="24"/>
          <w:szCs w:val="24"/>
        </w:rPr>
      </w:pPr>
    </w:p>
    <w:p w:rsidR="001C24FE" w:rsidRPr="00533CFD" w:rsidRDefault="008D6946" w:rsidP="001C24FE">
      <w:pPr>
        <w:ind w:firstLine="708"/>
        <w:jc w:val="both"/>
        <w:rPr>
          <w:bCs/>
          <w:color w:val="0070C0"/>
          <w:sz w:val="24"/>
          <w:szCs w:val="24"/>
        </w:rPr>
      </w:pPr>
      <w:r w:rsidRPr="00533CFD">
        <w:rPr>
          <w:bCs/>
          <w:color w:val="0070C0"/>
          <w:sz w:val="24"/>
          <w:szCs w:val="24"/>
        </w:rPr>
        <w:t>ENSEIGNANT.ES</w:t>
      </w:r>
    </w:p>
    <w:p w:rsidR="001C24FE" w:rsidRPr="00CE3485" w:rsidRDefault="001C24FE" w:rsidP="001C24FE">
      <w:pPr>
        <w:ind w:firstLine="708"/>
        <w:jc w:val="both"/>
        <w:rPr>
          <w:b/>
          <w:bCs/>
          <w:color w:val="00B050"/>
          <w:sz w:val="24"/>
          <w:szCs w:val="24"/>
        </w:rPr>
      </w:pPr>
    </w:p>
    <w:p w:rsidR="001C24FE" w:rsidRDefault="008D6946" w:rsidP="001C24FE">
      <w:pPr>
        <w:ind w:left="708"/>
        <w:jc w:val="both"/>
        <w:rPr>
          <w:color w:val="000000" w:themeColor="text1"/>
          <w:sz w:val="24"/>
          <w:szCs w:val="24"/>
        </w:rPr>
      </w:pPr>
      <w:r>
        <w:rPr>
          <w:color w:val="000000" w:themeColor="text1"/>
          <w:sz w:val="24"/>
          <w:szCs w:val="24"/>
        </w:rPr>
        <w:t>Je suis employé</w:t>
      </w:r>
      <w:r w:rsidRPr="01E264F4">
        <w:rPr>
          <w:color w:val="000000" w:themeColor="text1"/>
          <w:sz w:val="24"/>
          <w:szCs w:val="24"/>
          <w:highlight w:val="yellow"/>
        </w:rPr>
        <w:t>e</w:t>
      </w:r>
      <w:r>
        <w:rPr>
          <w:color w:val="000000" w:themeColor="text1"/>
          <w:sz w:val="24"/>
          <w:szCs w:val="24"/>
        </w:rPr>
        <w:t xml:space="preserve"> </w:t>
      </w:r>
      <w:r w:rsidRPr="01E264F4">
        <w:rPr>
          <w:color w:val="000000" w:themeColor="text1"/>
          <w:sz w:val="24"/>
          <w:szCs w:val="24"/>
        </w:rPr>
        <w:t xml:space="preserve">au Cégep </w:t>
      </w:r>
      <w:r>
        <w:rPr>
          <w:color w:val="000000" w:themeColor="text1"/>
          <w:sz w:val="24"/>
          <w:szCs w:val="24"/>
        </w:rPr>
        <w:t xml:space="preserve">de l’Outaouais et j’enseigne en _______.  </w:t>
      </w:r>
      <w:r w:rsidR="001C24FE" w:rsidRPr="32896297">
        <w:rPr>
          <w:color w:val="000000" w:themeColor="text1"/>
          <w:sz w:val="24"/>
          <w:szCs w:val="24"/>
        </w:rPr>
        <w:t xml:space="preserve">La formation en Soins infirmiers doit demeurer accessible tant d’un point de vue financier que géographique. Elle répond aux exigences attendues par les milieux de santé et offre une base solide pour poursuivre ensuite des études universitaires, notamment au moyen des passerelles DEC-BAC. Comme il s’agit d’une profession à forte majorité féminine, exiger un rehaussement de la formation vers le baccalauréat, c’est marginaliser une formation qui, en plus d’être de grande qualité, est moins dispendieuse et permet un accès plus rapide au marché du </w:t>
      </w:r>
      <w:r w:rsidR="001C24FE" w:rsidRPr="32896297">
        <w:rPr>
          <w:color w:val="000000" w:themeColor="text1"/>
          <w:sz w:val="24"/>
          <w:szCs w:val="24"/>
        </w:rPr>
        <w:lastRenderedPageBreak/>
        <w:t>travail pour des femmes qui n’ont peut-être pas la possibilité de fréquenter l’université. Le programme de Soins infirmiers, du fait de sa présence dans toutes les régions du Québec, favorise la rétention de la main d’œuvre et pérennise des soins de qualité dans chacune de celles-ci. Inutile de rappeler la fragilité actuelle du réseau de la santé, en constante recherche de personnel infirmier, pour trouver contrep</w:t>
      </w:r>
      <w:r>
        <w:rPr>
          <w:color w:val="000000" w:themeColor="text1"/>
          <w:sz w:val="24"/>
          <w:szCs w:val="24"/>
        </w:rPr>
        <w:t>roductif l’exigence de l’OIIQ</w:t>
      </w:r>
      <w:r w:rsidR="001C24FE" w:rsidRPr="32896297">
        <w:rPr>
          <w:color w:val="000000" w:themeColor="text1"/>
          <w:sz w:val="24"/>
          <w:szCs w:val="24"/>
        </w:rPr>
        <w:t xml:space="preserve"> pour une formation universitaire, alors que le DEC technique offre des diplômé.es dont le champ de compétences n’est pas entièrement exploité.</w:t>
      </w:r>
    </w:p>
    <w:p w:rsidR="002C3703" w:rsidRDefault="002C3703"/>
    <w:p w:rsidR="00463D32" w:rsidRDefault="00463D32"/>
    <w:p w:rsidR="00463D32" w:rsidRDefault="00463D32"/>
    <w:p w:rsidR="00463D32" w:rsidRDefault="00463D32" w:rsidP="00463D32">
      <w:pPr>
        <w:ind w:firstLine="708"/>
        <w:jc w:val="both"/>
        <w:rPr>
          <w:b/>
          <w:bCs/>
          <w:color w:val="00B050"/>
          <w:sz w:val="24"/>
          <w:szCs w:val="24"/>
        </w:rPr>
      </w:pPr>
    </w:p>
    <w:p w:rsidR="00463D32" w:rsidRDefault="00463D32" w:rsidP="00463D32">
      <w:pPr>
        <w:ind w:firstLine="708"/>
        <w:jc w:val="both"/>
        <w:rPr>
          <w:b/>
          <w:bCs/>
          <w:color w:val="00B050"/>
          <w:sz w:val="24"/>
          <w:szCs w:val="24"/>
        </w:rPr>
      </w:pPr>
    </w:p>
    <w:p w:rsidR="00463D32" w:rsidRPr="00533CFD" w:rsidRDefault="00C32FA8" w:rsidP="000A679A">
      <w:pPr>
        <w:jc w:val="both"/>
        <w:rPr>
          <w:bCs/>
          <w:color w:val="0070C0"/>
          <w:sz w:val="24"/>
          <w:szCs w:val="24"/>
        </w:rPr>
      </w:pPr>
      <w:r>
        <w:rPr>
          <w:bCs/>
          <w:color w:val="0070C0"/>
          <w:sz w:val="24"/>
          <w:szCs w:val="24"/>
        </w:rPr>
        <w:t>AUTRE MEMBRE AYANT BÉNÉFICIÉ.ES DE SOINS</w:t>
      </w:r>
    </w:p>
    <w:p w:rsidR="00463D32" w:rsidRPr="00CE3485" w:rsidRDefault="00463D32" w:rsidP="00463D32">
      <w:pPr>
        <w:ind w:firstLine="708"/>
        <w:jc w:val="both"/>
        <w:rPr>
          <w:b/>
          <w:bCs/>
          <w:color w:val="00B050"/>
          <w:sz w:val="24"/>
          <w:szCs w:val="24"/>
        </w:rPr>
      </w:pPr>
    </w:p>
    <w:p w:rsidR="00832AED" w:rsidRDefault="00832AED" w:rsidP="00832AED">
      <w:pPr>
        <w:pStyle w:val="NormalWeb"/>
        <w:rPr>
          <w:rFonts w:asciiTheme="minorHAnsi" w:hAnsiTheme="minorHAnsi" w:cstheme="minorHAnsi"/>
        </w:rPr>
      </w:pPr>
      <w:r w:rsidRPr="00832AED">
        <w:rPr>
          <w:rFonts w:asciiTheme="minorHAnsi" w:hAnsiTheme="minorHAnsi" w:cstheme="minorHAnsi"/>
        </w:rPr>
        <w:t>Je suis résident</w:t>
      </w:r>
      <w:r w:rsidRPr="000941EC">
        <w:rPr>
          <w:rFonts w:asciiTheme="minorHAnsi" w:hAnsiTheme="minorHAnsi" w:cstheme="minorHAnsi"/>
          <w:highlight w:val="yellow"/>
        </w:rPr>
        <w:t>e</w:t>
      </w:r>
      <w:r w:rsidRPr="00832AED">
        <w:rPr>
          <w:rFonts w:asciiTheme="minorHAnsi" w:hAnsiTheme="minorHAnsi" w:cstheme="minorHAnsi"/>
        </w:rPr>
        <w:t xml:space="preserve"> du Québec et j’ai eu à bénéficier de soins de santé dans le réseau public dans le</w:t>
      </w:r>
      <w:r>
        <w:rPr>
          <w:rFonts w:asciiTheme="minorHAnsi" w:hAnsiTheme="minorHAnsi" w:cstheme="minorHAnsi"/>
        </w:rPr>
        <w:t>s dernières années. J’</w:t>
      </w:r>
      <w:r w:rsidRPr="00832AED">
        <w:rPr>
          <w:rFonts w:asciiTheme="minorHAnsi" w:hAnsiTheme="minorHAnsi" w:cstheme="minorHAnsi"/>
        </w:rPr>
        <w:t xml:space="preserve">apprends que l’OIIQ laisse entendre que la formation infirmière doit être rehaussée pour que le baccalauréat devienne la norme d’entrée. </w:t>
      </w:r>
      <w:r>
        <w:rPr>
          <w:rFonts w:asciiTheme="minorHAnsi" w:hAnsiTheme="minorHAnsi" w:cstheme="minorHAnsi"/>
        </w:rPr>
        <w:t>Q</w:t>
      </w:r>
      <w:r w:rsidRPr="00832AED">
        <w:rPr>
          <w:rFonts w:asciiTheme="minorHAnsi" w:hAnsiTheme="minorHAnsi" w:cstheme="minorHAnsi"/>
        </w:rPr>
        <w:t>uelles sont les recherches québécoises qui justifient ou appuient cette demande? Le président de l’OIIQ prétend que les diplômé</w:t>
      </w:r>
      <w:r>
        <w:rPr>
          <w:rFonts w:asciiTheme="minorHAnsi" w:hAnsiTheme="minorHAnsi" w:cstheme="minorHAnsi"/>
        </w:rPr>
        <w:t xml:space="preserve">es </w:t>
      </w:r>
      <w:r w:rsidRPr="00832AED">
        <w:rPr>
          <w:rFonts w:asciiTheme="minorHAnsi" w:hAnsiTheme="minorHAnsi" w:cstheme="minorHAnsi"/>
        </w:rPr>
        <w:t>du DEC compromettent la santé ou la sécur</w:t>
      </w:r>
      <w:r>
        <w:rPr>
          <w:rFonts w:asciiTheme="minorHAnsi" w:hAnsiTheme="minorHAnsi" w:cstheme="minorHAnsi"/>
        </w:rPr>
        <w:t xml:space="preserve">ité des patients. </w:t>
      </w:r>
      <w:r w:rsidRPr="00832AED">
        <w:rPr>
          <w:rFonts w:asciiTheme="minorHAnsi" w:hAnsiTheme="minorHAnsi" w:cstheme="minorHAnsi"/>
        </w:rPr>
        <w:t>Ce que j’ai pu obse</w:t>
      </w:r>
      <w:r>
        <w:rPr>
          <w:rFonts w:asciiTheme="minorHAnsi" w:hAnsiTheme="minorHAnsi" w:cstheme="minorHAnsi"/>
        </w:rPr>
        <w:t>rver en tant que patient</w:t>
      </w:r>
      <w:r w:rsidRPr="000941EC">
        <w:rPr>
          <w:rFonts w:asciiTheme="minorHAnsi" w:hAnsiTheme="minorHAnsi" w:cstheme="minorHAnsi"/>
          <w:highlight w:val="yellow"/>
        </w:rPr>
        <w:t>e</w:t>
      </w:r>
      <w:r w:rsidRPr="00832AED">
        <w:rPr>
          <w:rFonts w:asciiTheme="minorHAnsi" w:hAnsiTheme="minorHAnsi" w:cstheme="minorHAnsi"/>
        </w:rPr>
        <w:t xml:space="preserve"> </w:t>
      </w:r>
      <w:r>
        <w:rPr>
          <w:rFonts w:asciiTheme="minorHAnsi" w:hAnsiTheme="minorHAnsi" w:cstheme="minorHAnsi"/>
        </w:rPr>
        <w:t xml:space="preserve"> va dans l’autre sens. </w:t>
      </w:r>
      <w:r w:rsidRPr="00832AED">
        <w:rPr>
          <w:rFonts w:asciiTheme="minorHAnsi" w:hAnsiTheme="minorHAnsi" w:cstheme="minorHAnsi"/>
        </w:rPr>
        <w:t>Les soins que j’ai reçus démontraient plutôt une qualité et une expertise dont le réseau de l</w:t>
      </w:r>
      <w:r>
        <w:rPr>
          <w:rFonts w:asciiTheme="minorHAnsi" w:hAnsiTheme="minorHAnsi" w:cstheme="minorHAnsi"/>
        </w:rPr>
        <w:t xml:space="preserve">a santé public doit être fière. </w:t>
      </w:r>
      <w:r w:rsidRPr="00832AED">
        <w:rPr>
          <w:rFonts w:asciiTheme="minorHAnsi" w:hAnsiTheme="minorHAnsi" w:cstheme="minorHAnsi"/>
        </w:rPr>
        <w:t>Est-ce que les infirmières techniciennes, qui représentent 64 % des titulaires du permis d’exercice de la profession, ne tiennent pas le réseau de la santé à bout de bras, notamment dans le contexte actuel de la pandémie de COVID-19 ? La formation offerte par le réseau collégiale est arrimée aux réalités du milieu de la santé. De plus, sa présence dans toutes les régions du Québec via le réseau collégial, favorise la rétention de la main d’œuvre et pérennise des soins de qualité dans chacune de celles-ci. Exiger un rehaussement de la formation vers le baccalauréat, c’est priver l’accès à des études supérieures à une majorité de femme qui n’ont peut-être pas la possibilité de fréquenter l’université.</w:t>
      </w:r>
    </w:p>
    <w:p w:rsidR="00C32FA8" w:rsidRDefault="00C32FA8" w:rsidP="00832AED">
      <w:pPr>
        <w:pStyle w:val="NormalWeb"/>
        <w:rPr>
          <w:rFonts w:asciiTheme="minorHAnsi" w:hAnsiTheme="minorHAnsi" w:cstheme="minorHAnsi"/>
        </w:rPr>
      </w:pPr>
    </w:p>
    <w:p w:rsidR="00C32FA8" w:rsidRPr="00533CFD" w:rsidRDefault="00C32FA8" w:rsidP="00C32FA8">
      <w:pPr>
        <w:jc w:val="both"/>
        <w:rPr>
          <w:bCs/>
          <w:color w:val="0070C0"/>
          <w:sz w:val="24"/>
          <w:szCs w:val="24"/>
        </w:rPr>
      </w:pPr>
      <w:r>
        <w:rPr>
          <w:bCs/>
          <w:color w:val="0070C0"/>
          <w:sz w:val="24"/>
          <w:szCs w:val="24"/>
        </w:rPr>
        <w:t>AUTRE MEMBRE ÉTANT UN.E AIDANT.E NATUREL.LE</w:t>
      </w:r>
      <w:bookmarkStart w:id="0" w:name="_GoBack"/>
      <w:bookmarkEnd w:id="0"/>
    </w:p>
    <w:p w:rsidR="00C32FA8" w:rsidRDefault="00C32FA8" w:rsidP="00C32FA8">
      <w:pPr>
        <w:pStyle w:val="NormalWeb"/>
        <w:rPr>
          <w:rFonts w:asciiTheme="minorHAnsi" w:hAnsiTheme="minorHAnsi" w:cstheme="minorHAnsi"/>
        </w:rPr>
      </w:pPr>
      <w:r w:rsidRPr="00832AED">
        <w:rPr>
          <w:rFonts w:asciiTheme="minorHAnsi" w:hAnsiTheme="minorHAnsi" w:cstheme="minorHAnsi"/>
        </w:rPr>
        <w:t>Je suis résident</w:t>
      </w:r>
      <w:r w:rsidRPr="000941EC">
        <w:rPr>
          <w:rFonts w:asciiTheme="minorHAnsi" w:hAnsiTheme="minorHAnsi" w:cstheme="minorHAnsi"/>
          <w:highlight w:val="yellow"/>
        </w:rPr>
        <w:t>e</w:t>
      </w:r>
      <w:r>
        <w:rPr>
          <w:rFonts w:asciiTheme="minorHAnsi" w:hAnsiTheme="minorHAnsi" w:cstheme="minorHAnsi"/>
        </w:rPr>
        <w:t xml:space="preserve"> du Québec et je suis un</w:t>
      </w:r>
      <w:r w:rsidRPr="00783156">
        <w:rPr>
          <w:rFonts w:asciiTheme="minorHAnsi" w:hAnsiTheme="minorHAnsi" w:cstheme="minorHAnsi"/>
          <w:highlight w:val="yellow"/>
        </w:rPr>
        <w:t>e</w:t>
      </w:r>
      <w:r>
        <w:rPr>
          <w:rFonts w:asciiTheme="minorHAnsi" w:hAnsiTheme="minorHAnsi" w:cstheme="minorHAnsi"/>
        </w:rPr>
        <w:t xml:space="preserve"> aidant</w:t>
      </w:r>
      <w:r w:rsidRPr="00783156">
        <w:rPr>
          <w:rFonts w:asciiTheme="minorHAnsi" w:hAnsiTheme="minorHAnsi" w:cstheme="minorHAnsi"/>
          <w:highlight w:val="yellow"/>
        </w:rPr>
        <w:t>e</w:t>
      </w:r>
      <w:r>
        <w:rPr>
          <w:rFonts w:asciiTheme="minorHAnsi" w:hAnsiTheme="minorHAnsi" w:cstheme="minorHAnsi"/>
        </w:rPr>
        <w:t xml:space="preserve"> </w:t>
      </w:r>
      <w:proofErr w:type="gramStart"/>
      <w:r>
        <w:rPr>
          <w:rFonts w:asciiTheme="minorHAnsi" w:hAnsiTheme="minorHAnsi" w:cstheme="minorHAnsi"/>
        </w:rPr>
        <w:t>naturel</w:t>
      </w:r>
      <w:r w:rsidRPr="00783156">
        <w:rPr>
          <w:rFonts w:asciiTheme="minorHAnsi" w:hAnsiTheme="minorHAnsi" w:cstheme="minorHAnsi"/>
          <w:highlight w:val="yellow"/>
        </w:rPr>
        <w:t>le</w:t>
      </w:r>
      <w:r>
        <w:rPr>
          <w:rFonts w:asciiTheme="minorHAnsi" w:hAnsiTheme="minorHAnsi" w:cstheme="minorHAnsi"/>
        </w:rPr>
        <w:t xml:space="preserve"> .</w:t>
      </w:r>
      <w:proofErr w:type="gramEnd"/>
      <w:r>
        <w:rPr>
          <w:rFonts w:asciiTheme="minorHAnsi" w:hAnsiTheme="minorHAnsi" w:cstheme="minorHAnsi"/>
        </w:rPr>
        <w:t xml:space="preserve"> J ’</w:t>
      </w:r>
      <w:r w:rsidRPr="00832AED">
        <w:rPr>
          <w:rFonts w:asciiTheme="minorHAnsi" w:hAnsiTheme="minorHAnsi" w:cstheme="minorHAnsi"/>
        </w:rPr>
        <w:t xml:space="preserve">apprends que l’OIIQ laisse entendre que la formation infirmière doit être rehaussée pour que le baccalauréat devienne la norme d’entrée. </w:t>
      </w:r>
      <w:r>
        <w:rPr>
          <w:rFonts w:asciiTheme="minorHAnsi" w:hAnsiTheme="minorHAnsi" w:cstheme="minorHAnsi"/>
        </w:rPr>
        <w:t>Q</w:t>
      </w:r>
      <w:r w:rsidRPr="00832AED">
        <w:rPr>
          <w:rFonts w:asciiTheme="minorHAnsi" w:hAnsiTheme="minorHAnsi" w:cstheme="minorHAnsi"/>
        </w:rPr>
        <w:t>uelles sont les recherches québécoises qui justifient ou appuient cette demande? Le président de l’OIIQ prétend que les diplômé</w:t>
      </w:r>
      <w:r>
        <w:rPr>
          <w:rFonts w:asciiTheme="minorHAnsi" w:hAnsiTheme="minorHAnsi" w:cstheme="minorHAnsi"/>
        </w:rPr>
        <w:t xml:space="preserve">es </w:t>
      </w:r>
      <w:r w:rsidRPr="00832AED">
        <w:rPr>
          <w:rFonts w:asciiTheme="minorHAnsi" w:hAnsiTheme="minorHAnsi" w:cstheme="minorHAnsi"/>
        </w:rPr>
        <w:t>du DEC compromettent la santé ou la sécur</w:t>
      </w:r>
      <w:r>
        <w:rPr>
          <w:rFonts w:asciiTheme="minorHAnsi" w:hAnsiTheme="minorHAnsi" w:cstheme="minorHAnsi"/>
        </w:rPr>
        <w:t xml:space="preserve">ité des patients. </w:t>
      </w:r>
      <w:r w:rsidRPr="00832AED">
        <w:rPr>
          <w:rFonts w:asciiTheme="minorHAnsi" w:hAnsiTheme="minorHAnsi" w:cstheme="minorHAnsi"/>
        </w:rPr>
        <w:t>Ce que j’ai pu obse</w:t>
      </w:r>
      <w:r>
        <w:rPr>
          <w:rFonts w:asciiTheme="minorHAnsi" w:hAnsiTheme="minorHAnsi" w:cstheme="minorHAnsi"/>
        </w:rPr>
        <w:t>rver en tant qu’un</w:t>
      </w:r>
      <w:r w:rsidRPr="00783156">
        <w:rPr>
          <w:rFonts w:asciiTheme="minorHAnsi" w:hAnsiTheme="minorHAnsi" w:cstheme="minorHAnsi"/>
          <w:highlight w:val="yellow"/>
        </w:rPr>
        <w:t>e</w:t>
      </w:r>
      <w:r>
        <w:rPr>
          <w:rFonts w:asciiTheme="minorHAnsi" w:hAnsiTheme="minorHAnsi" w:cstheme="minorHAnsi"/>
        </w:rPr>
        <w:t xml:space="preserve"> aidant</w:t>
      </w:r>
      <w:r w:rsidRPr="00783156">
        <w:rPr>
          <w:rFonts w:asciiTheme="minorHAnsi" w:hAnsiTheme="minorHAnsi" w:cstheme="minorHAnsi"/>
          <w:highlight w:val="yellow"/>
        </w:rPr>
        <w:t>e</w:t>
      </w:r>
      <w:r>
        <w:rPr>
          <w:rFonts w:asciiTheme="minorHAnsi" w:hAnsiTheme="minorHAnsi" w:cstheme="minorHAnsi"/>
        </w:rPr>
        <w:t xml:space="preserve"> </w:t>
      </w:r>
      <w:proofErr w:type="gramStart"/>
      <w:r>
        <w:rPr>
          <w:rFonts w:asciiTheme="minorHAnsi" w:hAnsiTheme="minorHAnsi" w:cstheme="minorHAnsi"/>
        </w:rPr>
        <w:t>naturel</w:t>
      </w:r>
      <w:r w:rsidRPr="00783156">
        <w:rPr>
          <w:rFonts w:asciiTheme="minorHAnsi" w:hAnsiTheme="minorHAnsi" w:cstheme="minorHAnsi"/>
          <w:highlight w:val="yellow"/>
        </w:rPr>
        <w:t>le</w:t>
      </w:r>
      <w:r>
        <w:rPr>
          <w:rFonts w:asciiTheme="minorHAnsi" w:hAnsiTheme="minorHAnsi" w:cstheme="minorHAnsi"/>
        </w:rPr>
        <w:t xml:space="preserve">  va</w:t>
      </w:r>
      <w:proofErr w:type="gramEnd"/>
      <w:r>
        <w:rPr>
          <w:rFonts w:asciiTheme="minorHAnsi" w:hAnsiTheme="minorHAnsi" w:cstheme="minorHAnsi"/>
        </w:rPr>
        <w:t xml:space="preserve"> dans l’autre sens. Les soins que la personne aidée a r</w:t>
      </w:r>
      <w:r w:rsidRPr="00832AED">
        <w:rPr>
          <w:rFonts w:asciiTheme="minorHAnsi" w:hAnsiTheme="minorHAnsi" w:cstheme="minorHAnsi"/>
        </w:rPr>
        <w:t>eçus démontraient plutôt une qualité et une expertise dont le réseau de l</w:t>
      </w:r>
      <w:r>
        <w:rPr>
          <w:rFonts w:asciiTheme="minorHAnsi" w:hAnsiTheme="minorHAnsi" w:cstheme="minorHAnsi"/>
        </w:rPr>
        <w:t xml:space="preserve">a santé public doit </w:t>
      </w:r>
      <w:r>
        <w:rPr>
          <w:rFonts w:asciiTheme="minorHAnsi" w:hAnsiTheme="minorHAnsi" w:cstheme="minorHAnsi"/>
        </w:rPr>
        <w:lastRenderedPageBreak/>
        <w:t xml:space="preserve">être fière. </w:t>
      </w:r>
      <w:r w:rsidRPr="00832AED">
        <w:rPr>
          <w:rFonts w:asciiTheme="minorHAnsi" w:hAnsiTheme="minorHAnsi" w:cstheme="minorHAnsi"/>
        </w:rPr>
        <w:t>Est-ce que les infirmières techniciennes, qui représentent 64 % des titulaires du permis d’exercice de la profession, ne tiennent pas le réseau de la santé à bout de bras, notamment dans le contexte actuel de la pandémie de COVID-19 ? La formation offerte par le réseau collégiale est arrimée aux réalités du milieu de la santé. De plus, sa présence dans toutes les régions du Québec via le réseau collégial, favorise la rétention de la main d’œuvre et pérennise des soins de qualité dans chacune de celles-ci. Exiger un rehaussement de la formation vers le baccalauréat, c’est priver l’accès à des études supérieures à une majorité de femme qui n’ont peut-être pas la possibilité de fréquenter l’université.</w:t>
      </w:r>
    </w:p>
    <w:p w:rsidR="00C32FA8" w:rsidRDefault="00C32FA8" w:rsidP="00C32FA8">
      <w:pPr>
        <w:pStyle w:val="NormalWeb"/>
        <w:rPr>
          <w:rFonts w:asciiTheme="minorHAnsi" w:hAnsiTheme="minorHAnsi" w:cstheme="minorHAnsi"/>
        </w:rPr>
      </w:pPr>
    </w:p>
    <w:p w:rsidR="00C32FA8" w:rsidRDefault="00C32FA8" w:rsidP="00832AED">
      <w:pPr>
        <w:pStyle w:val="NormalWeb"/>
        <w:rPr>
          <w:rFonts w:asciiTheme="minorHAnsi" w:hAnsiTheme="minorHAnsi" w:cstheme="minorHAnsi"/>
        </w:rPr>
      </w:pPr>
    </w:p>
    <w:p w:rsidR="00AA7914" w:rsidRPr="00832AED" w:rsidRDefault="00AA7914" w:rsidP="00832AED">
      <w:pPr>
        <w:pStyle w:val="NormalWeb"/>
        <w:rPr>
          <w:rFonts w:asciiTheme="minorHAnsi" w:hAnsiTheme="minorHAnsi" w:cstheme="minorHAnsi"/>
        </w:rPr>
      </w:pPr>
    </w:p>
    <w:p w:rsidR="00463D32" w:rsidRDefault="00463D32" w:rsidP="00832AED">
      <w:pPr>
        <w:ind w:left="708"/>
        <w:jc w:val="both"/>
      </w:pPr>
    </w:p>
    <w:p w:rsidR="00AA7914" w:rsidRDefault="00AA7914" w:rsidP="00832AED">
      <w:pPr>
        <w:ind w:left="708"/>
        <w:jc w:val="both"/>
      </w:pPr>
    </w:p>
    <w:p w:rsidR="00AA7914" w:rsidRDefault="00AA7914" w:rsidP="00832AED">
      <w:pPr>
        <w:ind w:left="708"/>
        <w:jc w:val="both"/>
      </w:pPr>
    </w:p>
    <w:sectPr w:rsidR="00AA791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3156C"/>
    <w:multiLevelType w:val="hybridMultilevel"/>
    <w:tmpl w:val="114E1D08"/>
    <w:lvl w:ilvl="0" w:tplc="0C0C000F">
      <w:start w:val="1"/>
      <w:numFmt w:val="decimal"/>
      <w:lvlText w:val="%1."/>
      <w:lvlJc w:val="left"/>
      <w:pPr>
        <w:ind w:left="1428" w:hanging="360"/>
      </w:pPr>
    </w:lvl>
    <w:lvl w:ilvl="1" w:tplc="0C0C0019" w:tentative="1">
      <w:start w:val="1"/>
      <w:numFmt w:val="lowerLetter"/>
      <w:lvlText w:val="%2."/>
      <w:lvlJc w:val="left"/>
      <w:pPr>
        <w:ind w:left="2148" w:hanging="360"/>
      </w:pPr>
    </w:lvl>
    <w:lvl w:ilvl="2" w:tplc="0C0C001B" w:tentative="1">
      <w:start w:val="1"/>
      <w:numFmt w:val="lowerRoman"/>
      <w:lvlText w:val="%3."/>
      <w:lvlJc w:val="right"/>
      <w:pPr>
        <w:ind w:left="2868" w:hanging="180"/>
      </w:pPr>
    </w:lvl>
    <w:lvl w:ilvl="3" w:tplc="0C0C000F" w:tentative="1">
      <w:start w:val="1"/>
      <w:numFmt w:val="decimal"/>
      <w:lvlText w:val="%4."/>
      <w:lvlJc w:val="left"/>
      <w:pPr>
        <w:ind w:left="3588" w:hanging="360"/>
      </w:pPr>
    </w:lvl>
    <w:lvl w:ilvl="4" w:tplc="0C0C0019" w:tentative="1">
      <w:start w:val="1"/>
      <w:numFmt w:val="lowerLetter"/>
      <w:lvlText w:val="%5."/>
      <w:lvlJc w:val="left"/>
      <w:pPr>
        <w:ind w:left="4308" w:hanging="360"/>
      </w:pPr>
    </w:lvl>
    <w:lvl w:ilvl="5" w:tplc="0C0C001B" w:tentative="1">
      <w:start w:val="1"/>
      <w:numFmt w:val="lowerRoman"/>
      <w:lvlText w:val="%6."/>
      <w:lvlJc w:val="right"/>
      <w:pPr>
        <w:ind w:left="5028" w:hanging="180"/>
      </w:pPr>
    </w:lvl>
    <w:lvl w:ilvl="6" w:tplc="0C0C000F" w:tentative="1">
      <w:start w:val="1"/>
      <w:numFmt w:val="decimal"/>
      <w:lvlText w:val="%7."/>
      <w:lvlJc w:val="left"/>
      <w:pPr>
        <w:ind w:left="5748" w:hanging="360"/>
      </w:pPr>
    </w:lvl>
    <w:lvl w:ilvl="7" w:tplc="0C0C0019" w:tentative="1">
      <w:start w:val="1"/>
      <w:numFmt w:val="lowerLetter"/>
      <w:lvlText w:val="%8."/>
      <w:lvlJc w:val="left"/>
      <w:pPr>
        <w:ind w:left="6468" w:hanging="360"/>
      </w:pPr>
    </w:lvl>
    <w:lvl w:ilvl="8" w:tplc="0C0C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4FE"/>
    <w:rsid w:val="000A679A"/>
    <w:rsid w:val="001C24FE"/>
    <w:rsid w:val="00203B3F"/>
    <w:rsid w:val="002C3703"/>
    <w:rsid w:val="00463D32"/>
    <w:rsid w:val="00533CFD"/>
    <w:rsid w:val="00832AED"/>
    <w:rsid w:val="008D6946"/>
    <w:rsid w:val="00A914AE"/>
    <w:rsid w:val="00AA7914"/>
    <w:rsid w:val="00C32FA8"/>
    <w:rsid w:val="00C5213A"/>
    <w:rsid w:val="00CB605E"/>
    <w:rsid w:val="00E548D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56201"/>
  <w15:chartTrackingRefBased/>
  <w15:docId w15:val="{0AEFE139-C8DC-4B93-B1FF-A0460A86F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24FE"/>
    <w:pPr>
      <w:spacing w:after="0" w:line="240" w:lineRule="auto"/>
    </w:pPr>
    <w:rPr>
      <w:rFonts w:eastAsiaTheme="minorEastAsia"/>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32AED"/>
    <w:pPr>
      <w:spacing w:before="100" w:beforeAutospacing="1" w:after="100" w:afterAutospacing="1"/>
    </w:pPr>
    <w:rPr>
      <w:rFonts w:ascii="Times New Roman" w:eastAsia="Times New Roman" w:hAnsi="Times New Roman" w:cs="Times New Roman"/>
      <w:sz w:val="24"/>
      <w:szCs w:val="24"/>
    </w:rPr>
  </w:style>
  <w:style w:type="paragraph" w:styleId="Paragraphedeliste">
    <w:name w:val="List Paragraph"/>
    <w:basedOn w:val="Normal"/>
    <w:uiPriority w:val="34"/>
    <w:qFormat/>
    <w:rsid w:val="00533C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926</Words>
  <Characters>4680</Characters>
  <Application>Microsoft Office Word</Application>
  <DocSecurity>0</DocSecurity>
  <Lines>73</Lines>
  <Paragraphs>5</Paragraphs>
  <ScaleCrop>false</ScaleCrop>
  <HeadingPairs>
    <vt:vector size="2" baseType="variant">
      <vt:variant>
        <vt:lpstr>Titre</vt:lpstr>
      </vt:variant>
      <vt:variant>
        <vt:i4>1</vt:i4>
      </vt:variant>
    </vt:vector>
  </HeadingPairs>
  <TitlesOfParts>
    <vt:vector size="1" baseType="lpstr">
      <vt:lpstr/>
    </vt:vector>
  </TitlesOfParts>
  <Company>Cégep de l'Outaouais</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Pilon Josée M.</dc:creator>
  <cp:keywords/>
  <dc:description/>
  <cp:lastModifiedBy>Pilon Josée M.</cp:lastModifiedBy>
  <cp:revision>7</cp:revision>
  <dcterms:created xsi:type="dcterms:W3CDTF">2021-03-05T20:45:00Z</dcterms:created>
  <dcterms:modified xsi:type="dcterms:W3CDTF">2021-03-09T14:07:00Z</dcterms:modified>
</cp:coreProperties>
</file>