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318AEF" w14:textId="77777777" w:rsidR="00E52C9B" w:rsidRDefault="00051373" w:rsidP="00051373">
      <w:pPr>
        <w:spacing w:after="0" w:line="240" w:lineRule="auto"/>
        <w:jc w:val="center"/>
        <w:rPr>
          <w:rFonts w:ascii="Times New Roman" w:eastAsia="Times New Roman" w:hAnsi="Times New Roman" w:cs="Times New Roman"/>
          <w:b/>
          <w:bCs/>
          <w:i/>
          <w:iCs/>
          <w:color w:val="000000"/>
          <w:sz w:val="36"/>
          <w:szCs w:val="36"/>
          <w:lang w:eastAsia="fr-CA"/>
        </w:rPr>
      </w:pPr>
      <w:r w:rsidRPr="00051373">
        <w:rPr>
          <w:rFonts w:ascii="Times New Roman" w:eastAsia="Times New Roman" w:hAnsi="Times New Roman" w:cs="Times New Roman"/>
          <w:b/>
          <w:bCs/>
          <w:i/>
          <w:iCs/>
          <w:color w:val="000000"/>
          <w:sz w:val="36"/>
          <w:szCs w:val="36"/>
          <w:lang w:eastAsia="fr-CA"/>
        </w:rPr>
        <w:t>La pensée « décoloniale » renforce le narcissisme des </w:t>
      </w:r>
    </w:p>
    <w:p w14:paraId="7F9F44D2" w14:textId="3AEC8184" w:rsidR="00051373" w:rsidRPr="00051373" w:rsidRDefault="00051373" w:rsidP="00051373">
      <w:pPr>
        <w:spacing w:after="0" w:line="240" w:lineRule="auto"/>
        <w:jc w:val="center"/>
        <w:rPr>
          <w:rFonts w:ascii="Times New Roman" w:eastAsia="Times New Roman" w:hAnsi="Times New Roman" w:cs="Times New Roman"/>
          <w:b/>
          <w:bCs/>
          <w:i/>
          <w:iCs/>
          <w:color w:val="000000"/>
          <w:sz w:val="36"/>
          <w:szCs w:val="36"/>
          <w:lang w:eastAsia="fr-CA"/>
        </w:rPr>
      </w:pPr>
      <w:proofErr w:type="gramStart"/>
      <w:r w:rsidRPr="00051373">
        <w:rPr>
          <w:rFonts w:ascii="Times New Roman" w:eastAsia="Times New Roman" w:hAnsi="Times New Roman" w:cs="Times New Roman"/>
          <w:b/>
          <w:bCs/>
          <w:i/>
          <w:iCs/>
          <w:color w:val="000000"/>
          <w:sz w:val="36"/>
          <w:szCs w:val="36"/>
          <w:lang w:eastAsia="fr-CA"/>
        </w:rPr>
        <w:t>petites</w:t>
      </w:r>
      <w:proofErr w:type="gramEnd"/>
      <w:r w:rsidRPr="00051373">
        <w:rPr>
          <w:rFonts w:ascii="Times New Roman" w:eastAsia="Times New Roman" w:hAnsi="Times New Roman" w:cs="Times New Roman"/>
          <w:b/>
          <w:bCs/>
          <w:i/>
          <w:iCs/>
          <w:color w:val="000000"/>
          <w:sz w:val="36"/>
          <w:szCs w:val="36"/>
          <w:lang w:eastAsia="fr-CA"/>
        </w:rPr>
        <w:t> différences</w:t>
      </w:r>
    </w:p>
    <w:p w14:paraId="1C203962" w14:textId="77777777" w:rsidR="00051373" w:rsidRPr="00051373" w:rsidRDefault="00051373" w:rsidP="00051373">
      <w:pPr>
        <w:spacing w:after="0" w:line="240" w:lineRule="auto"/>
        <w:jc w:val="center"/>
        <w:rPr>
          <w:rFonts w:ascii="Times New Roman" w:eastAsia="Times New Roman" w:hAnsi="Times New Roman" w:cs="Times New Roman"/>
          <w:i/>
          <w:iCs/>
          <w:color w:val="000000"/>
          <w:sz w:val="28"/>
          <w:szCs w:val="28"/>
          <w:lang w:eastAsia="fr-CA"/>
        </w:rPr>
      </w:pPr>
      <w:r w:rsidRPr="00051373">
        <w:rPr>
          <w:rFonts w:ascii="Times New Roman" w:eastAsia="Times New Roman" w:hAnsi="Times New Roman" w:cs="Times New Roman"/>
          <w:i/>
          <w:iCs/>
          <w:color w:val="000000"/>
          <w:sz w:val="28"/>
          <w:szCs w:val="28"/>
          <w:lang w:eastAsia="fr-CA"/>
        </w:rPr>
        <w:t>Le Monde</w:t>
      </w:r>
    </w:p>
    <w:p w14:paraId="1B461947" w14:textId="77777777" w:rsidR="00051373" w:rsidRDefault="00051373" w:rsidP="00051373">
      <w:pPr>
        <w:spacing w:after="0" w:line="240" w:lineRule="auto"/>
        <w:jc w:val="center"/>
        <w:rPr>
          <w:rFonts w:ascii="Times New Roman" w:eastAsia="Times New Roman" w:hAnsi="Times New Roman" w:cs="Times New Roman"/>
          <w:color w:val="000000"/>
          <w:sz w:val="28"/>
          <w:szCs w:val="28"/>
          <w:lang w:eastAsia="fr-CA"/>
        </w:rPr>
      </w:pPr>
      <w:r w:rsidRPr="00051373">
        <w:rPr>
          <w:rFonts w:ascii="Times New Roman" w:eastAsia="Times New Roman" w:hAnsi="Times New Roman" w:cs="Times New Roman"/>
          <w:color w:val="000000"/>
          <w:sz w:val="28"/>
          <w:szCs w:val="28"/>
          <w:lang w:eastAsia="fr-CA"/>
        </w:rPr>
        <w:t>26 septembre 2019</w:t>
      </w:r>
    </w:p>
    <w:p w14:paraId="6B4486DE" w14:textId="77777777" w:rsidR="00051373" w:rsidRPr="00051373" w:rsidRDefault="00051373" w:rsidP="00051373">
      <w:pPr>
        <w:spacing w:after="0" w:line="240" w:lineRule="auto"/>
        <w:jc w:val="center"/>
        <w:rPr>
          <w:rFonts w:ascii="Times New Roman" w:eastAsia="Times New Roman" w:hAnsi="Times New Roman" w:cs="Times New Roman"/>
          <w:color w:val="000000"/>
          <w:sz w:val="28"/>
          <w:szCs w:val="28"/>
          <w:lang w:eastAsia="fr-CA"/>
        </w:rPr>
      </w:pPr>
    </w:p>
    <w:p w14:paraId="3EF6D6D4" w14:textId="77777777" w:rsidR="00051373" w:rsidRPr="00051373" w:rsidRDefault="00051373" w:rsidP="00051373">
      <w:pPr>
        <w:spacing w:before="100" w:beforeAutospacing="1" w:after="100" w:afterAutospacing="1" w:line="240" w:lineRule="auto"/>
        <w:jc w:val="center"/>
        <w:rPr>
          <w:rFonts w:ascii="Times New Roman" w:eastAsia="Times New Roman" w:hAnsi="Times New Roman" w:cs="Times New Roman"/>
          <w:b/>
          <w:bCs/>
          <w:sz w:val="24"/>
          <w:szCs w:val="24"/>
          <w:lang w:eastAsia="fr-CA"/>
        </w:rPr>
      </w:pPr>
      <w:r w:rsidRPr="00051373">
        <w:rPr>
          <w:rFonts w:ascii="Times New Roman" w:eastAsia="Times New Roman" w:hAnsi="Times New Roman" w:cs="Times New Roman"/>
          <w:b/>
          <w:bCs/>
          <w:sz w:val="24"/>
          <w:szCs w:val="24"/>
          <w:lang w:eastAsia="fr-CA"/>
        </w:rPr>
        <w:t>Un collectif de 80 psychanalystes s'insurge contre l'emprise croissante d'un dogme qui, selon eux, ignore la primauté du vécu personnel et dénie la spécificité de l'humain</w:t>
      </w:r>
    </w:p>
    <w:p w14:paraId="1E9C5750"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Les intellectuels ont une mentalité plus totalitaire que les gens du commun », écrivait George Orwell (1903-1950) dans ses Essais, Articles et Lettres. Aujourd'hui, des militants, obsédés par l'identité, réduite à l'identitarisme, et sous couvert d'antiracisme et de défense du bien, imposent dans le champ du savoir et du social des idéologies racistes. Ils usent de procédés rhétoriques qui consistent à pervertir l'usage de la langue et le sens des mots. Ils détournent la pensée de certains auteurs engagés dans la lutte contre le racisme, qu'ils citent abondamment, comme Frantz Fanon (1925-1961) ou Edouard Glissant (1928-2011) et qui, au contraire, reconnaissent l'altérité et prônent un nouvel universalisme.</w:t>
      </w:r>
    </w:p>
    <w:p w14:paraId="6ECE58CC"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La pensée dite « </w:t>
      </w:r>
      <w:proofErr w:type="spellStart"/>
      <w:r w:rsidRPr="00051373">
        <w:rPr>
          <w:rFonts w:ascii="Times New Roman" w:eastAsia="Times New Roman" w:hAnsi="Times New Roman" w:cs="Times New Roman"/>
          <w:color w:val="333333"/>
          <w:sz w:val="24"/>
          <w:szCs w:val="24"/>
          <w:lang w:eastAsia="fr-CA"/>
        </w:rPr>
        <w:t>décoloniale</w:t>
      </w:r>
      <w:proofErr w:type="spellEnd"/>
      <w:r w:rsidRPr="00051373">
        <w:rPr>
          <w:rFonts w:ascii="Times New Roman" w:eastAsia="Times New Roman" w:hAnsi="Times New Roman" w:cs="Times New Roman"/>
          <w:color w:val="333333"/>
          <w:sz w:val="24"/>
          <w:szCs w:val="24"/>
          <w:lang w:eastAsia="fr-CA"/>
        </w:rPr>
        <w:t xml:space="preserve"> » s'insinue à l'université. Elle menace les sciences hu mai </w:t>
      </w:r>
      <w:proofErr w:type="spellStart"/>
      <w:r w:rsidRPr="00051373">
        <w:rPr>
          <w:rFonts w:ascii="Times New Roman" w:eastAsia="Times New Roman" w:hAnsi="Times New Roman" w:cs="Times New Roman"/>
          <w:color w:val="333333"/>
          <w:sz w:val="24"/>
          <w:szCs w:val="24"/>
          <w:lang w:eastAsia="fr-CA"/>
        </w:rPr>
        <w:t>nes</w:t>
      </w:r>
      <w:proofErr w:type="spellEnd"/>
      <w:r w:rsidRPr="00051373">
        <w:rPr>
          <w:rFonts w:ascii="Times New Roman" w:eastAsia="Times New Roman" w:hAnsi="Times New Roman" w:cs="Times New Roman"/>
          <w:color w:val="333333"/>
          <w:sz w:val="24"/>
          <w:szCs w:val="24"/>
          <w:lang w:eastAsia="fr-CA"/>
        </w:rPr>
        <w:t xml:space="preserve"> et sociales sans épargner la psychanalyse. Ce phénomène se répand de manière inquiétante. Nous n'hésitons pas à parler d'un phénomène d'emprise, qui distille subrepticement une idéologie aux relents totalitaire en utilisant des techniques de propagande. Réintroduire la « race » et stigmatiser des populations dites « blanches » ou de couleur comme coupables ou victimes, c'est dénier la complexité psychique, ce n'est pas reconnaître l'histoire trop souvent méconnue des peuples colonisés et les traumatismes qui empêchent sa transmission.</w:t>
      </w:r>
    </w:p>
    <w:p w14:paraId="7D3187E9"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C'est une idéologie qui nie ce qui fait la singularité de l'individu, qui nie les processus toujours singuliers de subjectivation pour rabattre la question de l'identité sur une affaire de déterminisme culturel et social. Cette idéologie qui relègue au second plan, voire ignore, la primauté du vécu personnel, qui sacrifie les logiques de l'identification à celle de l'identité unique ou radicalisée, dénie ce qui fait la spécificité de l'humain.</w:t>
      </w:r>
    </w:p>
    <w:p w14:paraId="7037F4F2"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b/>
          <w:bCs/>
          <w:color w:val="333333"/>
          <w:sz w:val="24"/>
          <w:szCs w:val="24"/>
          <w:lang w:eastAsia="fr-CA"/>
        </w:rPr>
        <w:t>De la lutte des classes à la lutte des races</w:t>
      </w:r>
    </w:p>
    <w:p w14:paraId="2DBCD922"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Le </w:t>
      </w:r>
      <w:proofErr w:type="spellStart"/>
      <w:r w:rsidRPr="00051373">
        <w:rPr>
          <w:rFonts w:ascii="Times New Roman" w:eastAsia="Times New Roman" w:hAnsi="Times New Roman" w:cs="Times New Roman"/>
          <w:color w:val="333333"/>
          <w:sz w:val="24"/>
          <w:szCs w:val="24"/>
          <w:lang w:eastAsia="fr-CA"/>
        </w:rPr>
        <w:t>racialisme</w:t>
      </w:r>
      <w:proofErr w:type="spellEnd"/>
      <w:r w:rsidRPr="00051373">
        <w:rPr>
          <w:rFonts w:ascii="Times New Roman" w:eastAsia="Times New Roman" w:hAnsi="Times New Roman" w:cs="Times New Roman"/>
          <w:color w:val="333333"/>
          <w:sz w:val="24"/>
          <w:szCs w:val="24"/>
          <w:lang w:eastAsia="fr-CA"/>
        </w:rPr>
        <w:t xml:space="preserve">, courant de pensée qui prétend expliquer les phénomènes sociaux par des facteurs ethniques une forme de racisme masquée pousse à la position victimaire, au sectarisme, à l'exclusion, et finalement au mépris ou à la détestation du différent et à son exclusion de fait. Il s'appuie sur une réécriture fallacieuse de l'histoire, qui nie les notions de progrès de civilisation, mais aussi des racismes et des rivalités tout aussi ancrés que le racisme colonialiste. C'est par le « retournement du stigmate » que s'opère la transformation d'une identité subie en une identité revendiquée et valorisée, qui ne permet pas de dépasser la « </w:t>
      </w:r>
      <w:proofErr w:type="gramStart"/>
      <w:r w:rsidRPr="00051373">
        <w:rPr>
          <w:rFonts w:ascii="Times New Roman" w:eastAsia="Times New Roman" w:hAnsi="Times New Roman" w:cs="Times New Roman"/>
          <w:color w:val="333333"/>
          <w:sz w:val="24"/>
          <w:szCs w:val="24"/>
          <w:lang w:eastAsia="fr-CA"/>
        </w:rPr>
        <w:t>race .</w:t>
      </w:r>
      <w:proofErr w:type="gramEnd"/>
      <w:r w:rsidRPr="00051373">
        <w:rPr>
          <w:rFonts w:ascii="Times New Roman" w:eastAsia="Times New Roman" w:hAnsi="Times New Roman" w:cs="Times New Roman"/>
          <w:color w:val="333333"/>
          <w:sz w:val="24"/>
          <w:szCs w:val="24"/>
          <w:lang w:eastAsia="fr-CA"/>
        </w:rPr>
        <w:t xml:space="preserve"> Il s'agit là </w:t>
      </w:r>
      <w:proofErr w:type="gramStart"/>
      <w:r w:rsidRPr="00051373">
        <w:rPr>
          <w:rFonts w:ascii="Times New Roman" w:eastAsia="Times New Roman" w:hAnsi="Times New Roman" w:cs="Times New Roman"/>
          <w:color w:val="333333"/>
          <w:sz w:val="24"/>
          <w:szCs w:val="24"/>
          <w:lang w:eastAsia="fr-CA"/>
        </w:rPr>
        <w:t>d' «</w:t>
      </w:r>
      <w:proofErr w:type="gramEnd"/>
      <w:r w:rsidRPr="00051373">
        <w:rPr>
          <w:rFonts w:ascii="Times New Roman" w:eastAsia="Times New Roman" w:hAnsi="Times New Roman" w:cs="Times New Roman"/>
          <w:color w:val="333333"/>
          <w:sz w:val="24"/>
          <w:szCs w:val="24"/>
          <w:lang w:eastAsia="fr-CA"/>
        </w:rPr>
        <w:t xml:space="preserve"> identités meurtrières », pour </w:t>
      </w:r>
      <w:r w:rsidRPr="00051373">
        <w:rPr>
          <w:rFonts w:ascii="Times New Roman" w:eastAsia="Times New Roman" w:hAnsi="Times New Roman" w:cs="Times New Roman"/>
          <w:color w:val="333333"/>
          <w:sz w:val="24"/>
          <w:szCs w:val="24"/>
          <w:lang w:eastAsia="fr-CA"/>
        </w:rPr>
        <w:lastRenderedPageBreak/>
        <w:t>reprendre le titre d'un essai d'Amin Maalouf publié chez Grasset en 1998, qui prétendent se bâtir sur le meurtre symbolique de l'autre.</w:t>
      </w:r>
    </w:p>
    <w:p w14:paraId="40E2B283"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Ne nous leurrons pas, ces revendications identitaires sont des revendications totalitaires, et ces dérives sectaires, communautaristes, menacent nos valeurs démocratiques et républicaines en essentialisant les individus, en valorisant de manière obsessionnelle les particularités culturelles et en remettant à l'affiche une imagerie exotique méprisante que les puissances coloniales se sont évertuées à célébrer.</w:t>
      </w:r>
    </w:p>
    <w:p w14:paraId="53E7182A"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 xml:space="preserve">Cette idéologie s'appuie sur ce courant multiculturaliste américain qu'est l'intersectionnalité, en vogue actuellement dans les départements de sciences humaines et sociales. Ce terme a été proposé par l'universitaire américaine </w:t>
      </w:r>
      <w:proofErr w:type="spellStart"/>
      <w:r w:rsidRPr="00051373">
        <w:rPr>
          <w:rFonts w:ascii="Times New Roman" w:eastAsia="Times New Roman" w:hAnsi="Times New Roman" w:cs="Times New Roman"/>
          <w:color w:val="333333"/>
          <w:sz w:val="24"/>
          <w:szCs w:val="24"/>
          <w:lang w:eastAsia="fr-CA"/>
        </w:rPr>
        <w:t>Kimberlé</w:t>
      </w:r>
      <w:proofErr w:type="spellEnd"/>
      <w:r w:rsidRPr="00051373">
        <w:rPr>
          <w:rFonts w:ascii="Times New Roman" w:eastAsia="Times New Roman" w:hAnsi="Times New Roman" w:cs="Times New Roman"/>
          <w:color w:val="333333"/>
          <w:sz w:val="24"/>
          <w:szCs w:val="24"/>
          <w:lang w:eastAsia="fr-CA"/>
        </w:rPr>
        <w:t xml:space="preserve"> </w:t>
      </w:r>
      <w:proofErr w:type="spellStart"/>
      <w:r w:rsidRPr="00051373">
        <w:rPr>
          <w:rFonts w:ascii="Times New Roman" w:eastAsia="Times New Roman" w:hAnsi="Times New Roman" w:cs="Times New Roman"/>
          <w:color w:val="333333"/>
          <w:sz w:val="24"/>
          <w:szCs w:val="24"/>
          <w:lang w:eastAsia="fr-CA"/>
        </w:rPr>
        <w:t>Crenshaw</w:t>
      </w:r>
      <w:proofErr w:type="spellEnd"/>
      <w:r w:rsidRPr="00051373">
        <w:rPr>
          <w:rFonts w:ascii="Times New Roman" w:eastAsia="Times New Roman" w:hAnsi="Times New Roman" w:cs="Times New Roman"/>
          <w:color w:val="333333"/>
          <w:sz w:val="24"/>
          <w:szCs w:val="24"/>
          <w:lang w:eastAsia="fr-CA"/>
        </w:rPr>
        <w:t xml:space="preserve"> en 1989, afin de spécifier l'intersection entre le sexisme et le racisme subi par les femmes afro-américaines. La mouvance </w:t>
      </w:r>
      <w:proofErr w:type="spellStart"/>
      <w:r w:rsidRPr="00051373">
        <w:rPr>
          <w:rFonts w:ascii="Times New Roman" w:eastAsia="Times New Roman" w:hAnsi="Times New Roman" w:cs="Times New Roman"/>
          <w:color w:val="333333"/>
          <w:sz w:val="24"/>
          <w:szCs w:val="24"/>
          <w:lang w:eastAsia="fr-CA"/>
        </w:rPr>
        <w:t>décoloniale</w:t>
      </w:r>
      <w:proofErr w:type="spellEnd"/>
      <w:r w:rsidRPr="00051373">
        <w:rPr>
          <w:rFonts w:ascii="Times New Roman" w:eastAsia="Times New Roman" w:hAnsi="Times New Roman" w:cs="Times New Roman"/>
          <w:color w:val="333333"/>
          <w:sz w:val="24"/>
          <w:szCs w:val="24"/>
          <w:lang w:eastAsia="fr-CA"/>
        </w:rPr>
        <w:t xml:space="preserve"> peut s'associer aux postcolonial </w:t>
      </w:r>
      <w:proofErr w:type="spellStart"/>
      <w:r w:rsidRPr="00051373">
        <w:rPr>
          <w:rFonts w:ascii="Times New Roman" w:eastAsia="Times New Roman" w:hAnsi="Times New Roman" w:cs="Times New Roman"/>
          <w:color w:val="333333"/>
          <w:sz w:val="24"/>
          <w:szCs w:val="24"/>
          <w:lang w:eastAsia="fr-CA"/>
        </w:rPr>
        <w:t>studies</w:t>
      </w:r>
      <w:proofErr w:type="spellEnd"/>
      <w:r w:rsidRPr="00051373">
        <w:rPr>
          <w:rFonts w:ascii="Times New Roman" w:eastAsia="Times New Roman" w:hAnsi="Times New Roman" w:cs="Times New Roman"/>
          <w:color w:val="333333"/>
          <w:sz w:val="24"/>
          <w:szCs w:val="24"/>
          <w:lang w:eastAsia="fr-CA"/>
        </w:rPr>
        <w:t xml:space="preserve"> ou « études postcoloniales » afin d'obtenir une légitimité académique et propager leur idéologie. Là où l'on croit lutter contre le racisme et l'oppression socio-économique, on favorise le populisme et les haines identitaires. Ainsi, la lutte des classes est devenue une lutte des races.</w:t>
      </w:r>
    </w:p>
    <w:p w14:paraId="6396F586"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 xml:space="preserve">Des universitaires, des chercheurs, des intellectuels, des psychanalystes s'y sont ralliés en pensant lutter contre les discriminations. C'est au contraire les exacerber. Rappelons, comme Isabelle de </w:t>
      </w:r>
      <w:proofErr w:type="spellStart"/>
      <w:r w:rsidRPr="00051373">
        <w:rPr>
          <w:rFonts w:ascii="Times New Roman" w:eastAsia="Times New Roman" w:hAnsi="Times New Roman" w:cs="Times New Roman"/>
          <w:color w:val="333333"/>
          <w:sz w:val="24"/>
          <w:szCs w:val="24"/>
          <w:lang w:eastAsia="fr-CA"/>
        </w:rPr>
        <w:t>Mecquenem</w:t>
      </w:r>
      <w:proofErr w:type="spellEnd"/>
      <w:r w:rsidRPr="00051373">
        <w:rPr>
          <w:rFonts w:ascii="Times New Roman" w:eastAsia="Times New Roman" w:hAnsi="Times New Roman" w:cs="Times New Roman"/>
          <w:color w:val="333333"/>
          <w:sz w:val="24"/>
          <w:szCs w:val="24"/>
          <w:lang w:eastAsia="fr-CA"/>
        </w:rPr>
        <w:t xml:space="preserve">, professeure agrégée de philosophie, que la notion </w:t>
      </w:r>
      <w:proofErr w:type="gramStart"/>
      <w:r w:rsidRPr="00051373">
        <w:rPr>
          <w:rFonts w:ascii="Times New Roman" w:eastAsia="Times New Roman" w:hAnsi="Times New Roman" w:cs="Times New Roman"/>
          <w:color w:val="333333"/>
          <w:sz w:val="24"/>
          <w:szCs w:val="24"/>
          <w:lang w:eastAsia="fr-CA"/>
        </w:rPr>
        <w:t>d' «</w:t>
      </w:r>
      <w:proofErr w:type="gramEnd"/>
      <w:r w:rsidRPr="00051373">
        <w:rPr>
          <w:rFonts w:ascii="Times New Roman" w:eastAsia="Times New Roman" w:hAnsi="Times New Roman" w:cs="Times New Roman"/>
          <w:color w:val="333333"/>
          <w:sz w:val="24"/>
          <w:szCs w:val="24"/>
          <w:lang w:eastAsia="fr-CA"/>
        </w:rPr>
        <w:t xml:space="preserve"> emprise », procédé à l'</w:t>
      </w:r>
      <w:proofErr w:type="spellStart"/>
      <w:r w:rsidRPr="00051373">
        <w:rPr>
          <w:rFonts w:ascii="Times New Roman" w:eastAsia="Times New Roman" w:hAnsi="Times New Roman" w:cs="Times New Roman"/>
          <w:color w:val="333333"/>
          <w:sz w:val="24"/>
          <w:szCs w:val="24"/>
          <w:lang w:eastAsia="fr-CA"/>
        </w:rPr>
        <w:t>oeuvre</w:t>
      </w:r>
      <w:proofErr w:type="spellEnd"/>
      <w:r w:rsidRPr="00051373">
        <w:rPr>
          <w:rFonts w:ascii="Times New Roman" w:eastAsia="Times New Roman" w:hAnsi="Times New Roman" w:cs="Times New Roman"/>
          <w:color w:val="333333"/>
          <w:sz w:val="24"/>
          <w:szCs w:val="24"/>
          <w:lang w:eastAsia="fr-CA"/>
        </w:rPr>
        <w:t xml:space="preserve"> dans les totalitarismes notamment, fait écho à l'article L. 141-6 du code de l'éducation. Celui-ci, qui stipule que le service public de l'enseignement supérieur est indépendant de « toute emprise politique, économique, religieuse ou idéologique », est un fondement juridique protecteur de l'université et un argument majeur pour s'opposer à des manifestations idéologiques.</w:t>
      </w:r>
    </w:p>
    <w:p w14:paraId="3155EF98"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Il est impérieux que tout citoyen soit informé de la dangerosité de telles thèses, afin de ne pas perdre de vue la tension irréductible entre le singulier et l'universel pour le sujet parlant. La constitution psychique, pour Freud, n'est en aucun cas un particularisme ou un communautarisme.</w:t>
      </w:r>
    </w:p>
    <w:p w14:paraId="48D572DC" w14:textId="77777777" w:rsidR="00051373" w:rsidRPr="00051373" w:rsidRDefault="00051373" w:rsidP="00051373">
      <w:pPr>
        <w:spacing w:before="100" w:beforeAutospacing="1" w:after="100" w:afterAutospacing="1" w:line="270" w:lineRule="atLeast"/>
        <w:jc w:val="both"/>
        <w:rPr>
          <w:rFonts w:ascii="Times New Roman" w:eastAsia="Times New Roman" w:hAnsi="Times New Roman" w:cs="Times New Roman"/>
          <w:color w:val="333333"/>
          <w:sz w:val="24"/>
          <w:szCs w:val="24"/>
          <w:lang w:eastAsia="fr-CA"/>
        </w:rPr>
      </w:pPr>
      <w:r w:rsidRPr="00051373">
        <w:rPr>
          <w:rFonts w:ascii="Times New Roman" w:eastAsia="Times New Roman" w:hAnsi="Times New Roman" w:cs="Times New Roman"/>
          <w:color w:val="333333"/>
          <w:sz w:val="24"/>
          <w:szCs w:val="24"/>
          <w:lang w:eastAsia="fr-CA"/>
        </w:rPr>
        <w:t>Nous appelons à un effort de pensée critique tous ceux qui ne supportent plus ces logiques communautaristes et discriminatoires, ces processus d'assignation identitaire qui rattachent des individus à des catégories ethno-raciales ou de religion. La psychanalyse s'oppose aux idéologies qui homogénéisent et massifient. La psychanalyse est un universalisme, un humanisme. Elle ne saurait supporter d'enrichir ce que Sigmund Freud appelait « narcissisme des petites </w:t>
      </w:r>
      <w:proofErr w:type="gramStart"/>
      <w:r w:rsidRPr="00051373">
        <w:rPr>
          <w:rFonts w:ascii="Times New Roman" w:eastAsia="Times New Roman" w:hAnsi="Times New Roman" w:cs="Times New Roman"/>
          <w:color w:val="333333"/>
          <w:sz w:val="24"/>
          <w:szCs w:val="24"/>
          <w:lang w:eastAsia="fr-CA"/>
        </w:rPr>
        <w:t>différences .</w:t>
      </w:r>
      <w:proofErr w:type="gramEnd"/>
      <w:r w:rsidRPr="00051373">
        <w:rPr>
          <w:rFonts w:ascii="Times New Roman" w:eastAsia="Times New Roman" w:hAnsi="Times New Roman" w:cs="Times New Roman"/>
          <w:color w:val="333333"/>
          <w:sz w:val="24"/>
          <w:szCs w:val="24"/>
          <w:lang w:eastAsia="fr-CA"/>
        </w:rPr>
        <w:t xml:space="preserve"> Au contraire, elle vise une parole vraie au profit de la singularité du sujet et de son émancipation.</w:t>
      </w:r>
    </w:p>
    <w:p w14:paraId="3FA43731" w14:textId="77777777" w:rsidR="006E4C1D" w:rsidRPr="00051373" w:rsidRDefault="00051373" w:rsidP="00051373">
      <w:pPr>
        <w:jc w:val="both"/>
        <w:rPr>
          <w:rFonts w:ascii="Times New Roman" w:hAnsi="Times New Roman" w:cs="Times New Roman"/>
          <w:sz w:val="24"/>
          <w:szCs w:val="24"/>
        </w:rPr>
      </w:pPr>
      <w:r w:rsidRPr="00051373">
        <w:rPr>
          <w:rFonts w:ascii="Times New Roman" w:hAnsi="Times New Roman" w:cs="Times New Roman"/>
          <w:color w:val="333333"/>
          <w:sz w:val="24"/>
          <w:szCs w:val="24"/>
          <w:shd w:val="clear" w:color="auto" w:fill="FFFFFF"/>
        </w:rPr>
        <w:t xml:space="preserve">Premiers signataires : Houria Abdel </w:t>
      </w:r>
      <w:proofErr w:type="spellStart"/>
      <w:r w:rsidRPr="00051373">
        <w:rPr>
          <w:rFonts w:ascii="Times New Roman" w:hAnsi="Times New Roman" w:cs="Times New Roman"/>
          <w:color w:val="333333"/>
          <w:sz w:val="24"/>
          <w:szCs w:val="24"/>
          <w:shd w:val="clear" w:color="auto" w:fill="FFFFFF"/>
        </w:rPr>
        <w:t>ouahed</w:t>
      </w:r>
      <w:proofErr w:type="spellEnd"/>
      <w:r w:rsidRPr="00051373">
        <w:rPr>
          <w:rFonts w:ascii="Times New Roman" w:hAnsi="Times New Roman" w:cs="Times New Roman"/>
          <w:color w:val="333333"/>
          <w:sz w:val="24"/>
          <w:szCs w:val="24"/>
          <w:shd w:val="clear" w:color="auto" w:fill="FFFFFF"/>
        </w:rPr>
        <w:t>, maître de conférences à l'</w:t>
      </w:r>
      <w:r w:rsidRPr="00051373">
        <w:rPr>
          <w:rStyle w:val="stubs"/>
          <w:rFonts w:ascii="Times New Roman" w:hAnsi="Times New Roman" w:cs="Times New Roman"/>
          <w:color w:val="333333"/>
          <w:sz w:val="24"/>
          <w:szCs w:val="24"/>
          <w:shd w:val="clear" w:color="auto" w:fill="FFFFFF"/>
        </w:rPr>
        <w:t>université Paris-VII</w:t>
      </w:r>
      <w:r w:rsidRPr="00051373">
        <w:rPr>
          <w:rFonts w:ascii="Times New Roman" w:hAnsi="Times New Roman" w:cs="Times New Roman"/>
          <w:color w:val="333333"/>
          <w:sz w:val="24"/>
          <w:szCs w:val="24"/>
          <w:shd w:val="clear" w:color="auto" w:fill="FFFFFF"/>
        </w:rPr>
        <w:t xml:space="preserve">, Alain </w:t>
      </w:r>
      <w:proofErr w:type="spellStart"/>
      <w:r w:rsidRPr="00051373">
        <w:rPr>
          <w:rFonts w:ascii="Times New Roman" w:hAnsi="Times New Roman" w:cs="Times New Roman"/>
          <w:color w:val="333333"/>
          <w:sz w:val="24"/>
          <w:szCs w:val="24"/>
          <w:shd w:val="clear" w:color="auto" w:fill="FFFFFF"/>
        </w:rPr>
        <w:t>Abelhauser</w:t>
      </w:r>
      <w:proofErr w:type="spellEnd"/>
      <w:r w:rsidRPr="00051373">
        <w:rPr>
          <w:rFonts w:ascii="Times New Roman" w:hAnsi="Times New Roman" w:cs="Times New Roman"/>
          <w:color w:val="333333"/>
          <w:sz w:val="24"/>
          <w:szCs w:val="24"/>
          <w:shd w:val="clear" w:color="auto" w:fill="FFFFFF"/>
        </w:rPr>
        <w:t>, psychanalyste, professeur à l'</w:t>
      </w:r>
      <w:r w:rsidRPr="00051373">
        <w:rPr>
          <w:rStyle w:val="stubs"/>
          <w:rFonts w:ascii="Times New Roman" w:hAnsi="Times New Roman" w:cs="Times New Roman"/>
          <w:color w:val="333333"/>
          <w:sz w:val="24"/>
          <w:szCs w:val="24"/>
          <w:shd w:val="clear" w:color="auto" w:fill="FFFFFF"/>
        </w:rPr>
        <w:t>université de Rennes-II</w:t>
      </w:r>
      <w:r w:rsidRPr="00051373">
        <w:rPr>
          <w:rFonts w:ascii="Times New Roman" w:hAnsi="Times New Roman" w:cs="Times New Roman"/>
          <w:color w:val="333333"/>
          <w:sz w:val="24"/>
          <w:szCs w:val="24"/>
          <w:shd w:val="clear" w:color="auto" w:fill="FFFFFF"/>
        </w:rPr>
        <w:t xml:space="preserve">, Patrick </w:t>
      </w:r>
      <w:proofErr w:type="spellStart"/>
      <w:r w:rsidRPr="00051373">
        <w:rPr>
          <w:rFonts w:ascii="Times New Roman" w:hAnsi="Times New Roman" w:cs="Times New Roman"/>
          <w:color w:val="333333"/>
          <w:sz w:val="24"/>
          <w:szCs w:val="24"/>
          <w:shd w:val="clear" w:color="auto" w:fill="FFFFFF"/>
        </w:rPr>
        <w:t>Belamich</w:t>
      </w:r>
      <w:proofErr w:type="spellEnd"/>
      <w:r w:rsidRPr="00051373">
        <w:rPr>
          <w:rFonts w:ascii="Times New Roman" w:hAnsi="Times New Roman" w:cs="Times New Roman"/>
          <w:color w:val="333333"/>
          <w:sz w:val="24"/>
          <w:szCs w:val="24"/>
          <w:shd w:val="clear" w:color="auto" w:fill="FFFFFF"/>
        </w:rPr>
        <w:t>, psychanalyste, président de l'Association française </w:t>
      </w:r>
      <w:r w:rsidRPr="00051373">
        <w:rPr>
          <w:rFonts w:ascii="Times New Roman" w:hAnsi="Times New Roman" w:cs="Times New Roman"/>
          <w:sz w:val="24"/>
          <w:szCs w:val="24"/>
        </w:rPr>
        <w:t>des</w:t>
      </w:r>
      <w:r w:rsidRPr="00051373">
        <w:rPr>
          <w:rFonts w:ascii="Times New Roman" w:hAnsi="Times New Roman" w:cs="Times New Roman"/>
          <w:color w:val="333333"/>
          <w:sz w:val="24"/>
          <w:szCs w:val="24"/>
          <w:shd w:val="clear" w:color="auto" w:fill="FFFFFF"/>
        </w:rPr>
        <w:t xml:space="preserve"> centres médico-psycho-pédagogiques, président du Cercle freudien, Patrick </w:t>
      </w:r>
      <w:proofErr w:type="spellStart"/>
      <w:r w:rsidRPr="00051373">
        <w:rPr>
          <w:rFonts w:ascii="Times New Roman" w:hAnsi="Times New Roman" w:cs="Times New Roman"/>
          <w:color w:val="333333"/>
          <w:sz w:val="24"/>
          <w:szCs w:val="24"/>
          <w:shd w:val="clear" w:color="auto" w:fill="FFFFFF"/>
        </w:rPr>
        <w:t>Chemla</w:t>
      </w:r>
      <w:proofErr w:type="spellEnd"/>
      <w:r w:rsidRPr="00051373">
        <w:rPr>
          <w:rFonts w:ascii="Times New Roman" w:hAnsi="Times New Roman" w:cs="Times New Roman"/>
          <w:color w:val="333333"/>
          <w:sz w:val="24"/>
          <w:szCs w:val="24"/>
          <w:shd w:val="clear" w:color="auto" w:fill="FFFFFF"/>
        </w:rPr>
        <w:t>, psychiatre, psychanalyste, fondateur du centre de jour Antonin-Artaud (Reims) et président de l'association </w:t>
      </w:r>
      <w:r w:rsidRPr="00051373">
        <w:rPr>
          <w:rFonts w:ascii="Times New Roman" w:hAnsi="Times New Roman" w:cs="Times New Roman"/>
          <w:sz w:val="24"/>
          <w:szCs w:val="24"/>
        </w:rPr>
        <w:t>La</w:t>
      </w:r>
      <w:r w:rsidRPr="00051373">
        <w:rPr>
          <w:rFonts w:ascii="Times New Roman" w:hAnsi="Times New Roman" w:cs="Times New Roman"/>
          <w:color w:val="333333"/>
          <w:sz w:val="24"/>
          <w:szCs w:val="24"/>
          <w:shd w:val="clear" w:color="auto" w:fill="FFFFFF"/>
        </w:rPr>
        <w:t xml:space="preserve"> Criée, </w:t>
      </w:r>
      <w:r w:rsidRPr="00051373">
        <w:rPr>
          <w:rFonts w:ascii="Times New Roman" w:hAnsi="Times New Roman" w:cs="Times New Roman"/>
          <w:color w:val="333333"/>
          <w:sz w:val="24"/>
          <w:szCs w:val="24"/>
          <w:shd w:val="clear" w:color="auto" w:fill="FFFFFF"/>
        </w:rPr>
        <w:lastRenderedPageBreak/>
        <w:t xml:space="preserve">Patricia </w:t>
      </w:r>
      <w:proofErr w:type="spellStart"/>
      <w:r w:rsidRPr="00051373">
        <w:rPr>
          <w:rFonts w:ascii="Times New Roman" w:hAnsi="Times New Roman" w:cs="Times New Roman"/>
          <w:color w:val="333333"/>
          <w:sz w:val="24"/>
          <w:szCs w:val="24"/>
          <w:shd w:val="clear" w:color="auto" w:fill="FFFFFF"/>
        </w:rPr>
        <w:t>Cotti</w:t>
      </w:r>
      <w:proofErr w:type="spellEnd"/>
      <w:r w:rsidRPr="00051373">
        <w:rPr>
          <w:rFonts w:ascii="Times New Roman" w:hAnsi="Times New Roman" w:cs="Times New Roman"/>
          <w:color w:val="333333"/>
          <w:sz w:val="24"/>
          <w:szCs w:val="24"/>
          <w:shd w:val="clear" w:color="auto" w:fill="FFFFFF"/>
        </w:rPr>
        <w:t>, maître de conférences à l'</w:t>
      </w:r>
      <w:r w:rsidRPr="00051373">
        <w:rPr>
          <w:rStyle w:val="stubs"/>
          <w:rFonts w:ascii="Times New Roman" w:hAnsi="Times New Roman" w:cs="Times New Roman"/>
          <w:color w:val="333333"/>
          <w:sz w:val="24"/>
          <w:szCs w:val="24"/>
          <w:shd w:val="clear" w:color="auto" w:fill="FFFFFF"/>
        </w:rPr>
        <w:t>université de Strasbourg</w:t>
      </w:r>
      <w:r w:rsidRPr="00051373">
        <w:rPr>
          <w:rFonts w:ascii="Times New Roman" w:hAnsi="Times New Roman" w:cs="Times New Roman"/>
          <w:color w:val="333333"/>
          <w:sz w:val="24"/>
          <w:szCs w:val="24"/>
          <w:shd w:val="clear" w:color="auto" w:fill="FFFFFF"/>
        </w:rPr>
        <w:t>, Laurence Croix, maître de conférences à l'université Paris-Nanterre, Olivier Douville, maître de conférences à l'</w:t>
      </w:r>
      <w:r w:rsidRPr="00051373">
        <w:rPr>
          <w:rStyle w:val="stubs"/>
          <w:rFonts w:ascii="Times New Roman" w:hAnsi="Times New Roman" w:cs="Times New Roman"/>
          <w:color w:val="333333"/>
          <w:sz w:val="24"/>
          <w:szCs w:val="24"/>
          <w:shd w:val="clear" w:color="auto" w:fill="FFFFFF"/>
        </w:rPr>
        <w:t>université Paris-Diderot</w:t>
      </w:r>
      <w:r w:rsidRPr="00051373">
        <w:rPr>
          <w:rFonts w:ascii="Times New Roman" w:hAnsi="Times New Roman" w:cs="Times New Roman"/>
          <w:color w:val="333333"/>
          <w:sz w:val="24"/>
          <w:szCs w:val="24"/>
          <w:shd w:val="clear" w:color="auto" w:fill="FFFFFF"/>
        </w:rPr>
        <w:t>, directeur de </w:t>
      </w:r>
      <w:r w:rsidRPr="00051373">
        <w:rPr>
          <w:rFonts w:ascii="Times New Roman" w:hAnsi="Times New Roman" w:cs="Times New Roman"/>
          <w:sz w:val="24"/>
          <w:szCs w:val="24"/>
        </w:rPr>
        <w:t>la</w:t>
      </w:r>
      <w:r w:rsidRPr="00051373">
        <w:rPr>
          <w:rFonts w:ascii="Times New Roman" w:hAnsi="Times New Roman" w:cs="Times New Roman"/>
          <w:color w:val="333333"/>
          <w:sz w:val="24"/>
          <w:szCs w:val="24"/>
          <w:shd w:val="clear" w:color="auto" w:fill="FFFFFF"/>
        </w:rPr>
        <w:t> revue « Psychologie clinique » , Roland Gori, professeur émérite à l'</w:t>
      </w:r>
      <w:r w:rsidRPr="00051373">
        <w:rPr>
          <w:rStyle w:val="stubs"/>
          <w:rFonts w:ascii="Times New Roman" w:hAnsi="Times New Roman" w:cs="Times New Roman"/>
          <w:color w:val="333333"/>
          <w:sz w:val="24"/>
          <w:szCs w:val="24"/>
          <w:shd w:val="clear" w:color="auto" w:fill="FFFFFF"/>
        </w:rPr>
        <w:t>université d'Aix-Marseille</w:t>
      </w:r>
      <w:r w:rsidRPr="00051373">
        <w:rPr>
          <w:rFonts w:ascii="Times New Roman" w:hAnsi="Times New Roman" w:cs="Times New Roman"/>
          <w:color w:val="333333"/>
          <w:sz w:val="24"/>
          <w:szCs w:val="24"/>
          <w:shd w:val="clear" w:color="auto" w:fill="FFFFFF"/>
        </w:rPr>
        <w:t>, président de l'Appel </w:t>
      </w:r>
      <w:r w:rsidRPr="00051373">
        <w:rPr>
          <w:rFonts w:ascii="Times New Roman" w:hAnsi="Times New Roman" w:cs="Times New Roman"/>
          <w:sz w:val="24"/>
          <w:szCs w:val="24"/>
        </w:rPr>
        <w:t>des</w:t>
      </w:r>
      <w:r w:rsidRPr="00051373">
        <w:rPr>
          <w:rFonts w:ascii="Times New Roman" w:hAnsi="Times New Roman" w:cs="Times New Roman"/>
          <w:color w:val="333333"/>
          <w:sz w:val="24"/>
          <w:szCs w:val="24"/>
          <w:shd w:val="clear" w:color="auto" w:fill="FFFFFF"/>
        </w:rPr>
        <w:t> appels, Patrick Guyomard, président de </w:t>
      </w:r>
      <w:r w:rsidRPr="00051373">
        <w:rPr>
          <w:rFonts w:ascii="Times New Roman" w:hAnsi="Times New Roman" w:cs="Times New Roman"/>
          <w:sz w:val="24"/>
          <w:szCs w:val="24"/>
        </w:rPr>
        <w:t>la</w:t>
      </w:r>
      <w:r w:rsidRPr="00051373">
        <w:rPr>
          <w:rFonts w:ascii="Times New Roman" w:hAnsi="Times New Roman" w:cs="Times New Roman"/>
          <w:color w:val="333333"/>
          <w:sz w:val="24"/>
          <w:szCs w:val="24"/>
          <w:shd w:val="clear" w:color="auto" w:fill="FFFFFF"/>
        </w:rPr>
        <w:t xml:space="preserve"> Société de psychanalyse freudienne, </w:t>
      </w:r>
      <w:proofErr w:type="spellStart"/>
      <w:r w:rsidRPr="00051373">
        <w:rPr>
          <w:rFonts w:ascii="Times New Roman" w:hAnsi="Times New Roman" w:cs="Times New Roman"/>
          <w:color w:val="333333"/>
          <w:sz w:val="24"/>
          <w:szCs w:val="24"/>
          <w:shd w:val="clear" w:color="auto" w:fill="FFFFFF"/>
        </w:rPr>
        <w:t>Rhadija</w:t>
      </w:r>
      <w:proofErr w:type="spellEnd"/>
      <w:r w:rsidRPr="00051373">
        <w:rPr>
          <w:rFonts w:ascii="Times New Roman" w:hAnsi="Times New Roman" w:cs="Times New Roman"/>
          <w:color w:val="333333"/>
          <w:sz w:val="24"/>
          <w:szCs w:val="24"/>
          <w:shd w:val="clear" w:color="auto" w:fill="FFFFFF"/>
        </w:rPr>
        <w:t xml:space="preserve"> Lamrani Tissot, psychanalyste, linguiste, Patrick </w:t>
      </w:r>
      <w:proofErr w:type="spellStart"/>
      <w:r w:rsidRPr="00051373">
        <w:rPr>
          <w:rFonts w:ascii="Times New Roman" w:hAnsi="Times New Roman" w:cs="Times New Roman"/>
          <w:color w:val="333333"/>
          <w:sz w:val="24"/>
          <w:szCs w:val="24"/>
          <w:shd w:val="clear" w:color="auto" w:fill="FFFFFF"/>
        </w:rPr>
        <w:t>Landman</w:t>
      </w:r>
      <w:proofErr w:type="spellEnd"/>
      <w:r w:rsidRPr="00051373">
        <w:rPr>
          <w:rFonts w:ascii="Times New Roman" w:hAnsi="Times New Roman" w:cs="Times New Roman"/>
          <w:color w:val="333333"/>
          <w:sz w:val="24"/>
          <w:szCs w:val="24"/>
          <w:shd w:val="clear" w:color="auto" w:fill="FFFFFF"/>
        </w:rPr>
        <w:t>, président du mouvement STOP DSM, Laurent </w:t>
      </w:r>
      <w:r w:rsidRPr="00051373">
        <w:rPr>
          <w:rFonts w:ascii="Times New Roman" w:hAnsi="Times New Roman" w:cs="Times New Roman"/>
          <w:sz w:val="24"/>
          <w:szCs w:val="24"/>
        </w:rPr>
        <w:t>Le</w:t>
      </w:r>
      <w:r w:rsidRPr="00051373">
        <w:rPr>
          <w:rFonts w:ascii="Times New Roman" w:hAnsi="Times New Roman" w:cs="Times New Roman"/>
          <w:color w:val="333333"/>
          <w:sz w:val="24"/>
          <w:szCs w:val="24"/>
          <w:shd w:val="clear" w:color="auto" w:fill="FFFFFF"/>
        </w:rPr>
        <w:t> </w:t>
      </w:r>
      <w:proofErr w:type="spellStart"/>
      <w:r w:rsidRPr="00051373">
        <w:rPr>
          <w:rFonts w:ascii="Times New Roman" w:hAnsi="Times New Roman" w:cs="Times New Roman"/>
          <w:color w:val="333333"/>
          <w:sz w:val="24"/>
          <w:szCs w:val="24"/>
          <w:shd w:val="clear" w:color="auto" w:fill="FFFFFF"/>
        </w:rPr>
        <w:t>Vaguerèse</w:t>
      </w:r>
      <w:proofErr w:type="spellEnd"/>
      <w:r w:rsidRPr="00051373">
        <w:rPr>
          <w:rFonts w:ascii="Times New Roman" w:hAnsi="Times New Roman" w:cs="Times New Roman"/>
          <w:color w:val="333333"/>
          <w:sz w:val="24"/>
          <w:szCs w:val="24"/>
          <w:shd w:val="clear" w:color="auto" w:fill="FFFFFF"/>
        </w:rPr>
        <w:t>, psychiatre, psychanalyste, site Oedipe.org, Claude Maillard, psychanalyste, médecin et écrivain, Céline Masson, psychanalyste, professeure </w:t>
      </w:r>
      <w:r w:rsidRPr="00051373">
        <w:rPr>
          <w:rFonts w:ascii="Times New Roman" w:hAnsi="Times New Roman" w:cs="Times New Roman"/>
          <w:sz w:val="24"/>
          <w:szCs w:val="24"/>
        </w:rPr>
        <w:t>des</w:t>
      </w:r>
      <w:r w:rsidRPr="00051373">
        <w:rPr>
          <w:rFonts w:ascii="Times New Roman" w:hAnsi="Times New Roman" w:cs="Times New Roman"/>
          <w:color w:val="333333"/>
          <w:sz w:val="24"/>
          <w:szCs w:val="24"/>
          <w:shd w:val="clear" w:color="auto" w:fill="FFFFFF"/>
        </w:rPr>
        <w:t> universités, référent racisme et anti sémitisme à l'université de Picardie Jules-Verne, Alain Vanier, professeur émérite à l'</w:t>
      </w:r>
      <w:r w:rsidRPr="00051373">
        <w:rPr>
          <w:rStyle w:val="stubs"/>
          <w:rFonts w:ascii="Times New Roman" w:hAnsi="Times New Roman" w:cs="Times New Roman"/>
          <w:color w:val="333333"/>
          <w:sz w:val="24"/>
          <w:szCs w:val="24"/>
          <w:shd w:val="clear" w:color="auto" w:fill="FFFFFF"/>
        </w:rPr>
        <w:t>université Paris-Diderot</w:t>
      </w:r>
      <w:r w:rsidRPr="00051373">
        <w:rPr>
          <w:rFonts w:ascii="Times New Roman" w:hAnsi="Times New Roman" w:cs="Times New Roman"/>
          <w:color w:val="333333"/>
          <w:sz w:val="24"/>
          <w:szCs w:val="24"/>
          <w:shd w:val="clear" w:color="auto" w:fill="FFFFFF"/>
        </w:rPr>
        <w:t>, président d'Espace analytique. Retrouvez </w:t>
      </w:r>
      <w:r w:rsidRPr="00051373">
        <w:rPr>
          <w:rFonts w:ascii="Times New Roman" w:hAnsi="Times New Roman" w:cs="Times New Roman"/>
          <w:sz w:val="24"/>
          <w:szCs w:val="24"/>
        </w:rPr>
        <w:t>la</w:t>
      </w:r>
      <w:r w:rsidRPr="00051373">
        <w:rPr>
          <w:rFonts w:ascii="Times New Roman" w:hAnsi="Times New Roman" w:cs="Times New Roman"/>
          <w:color w:val="333333"/>
          <w:sz w:val="24"/>
          <w:szCs w:val="24"/>
          <w:shd w:val="clear" w:color="auto" w:fill="FFFFFF"/>
        </w:rPr>
        <w:t> liste complète </w:t>
      </w:r>
      <w:r w:rsidRPr="00051373">
        <w:rPr>
          <w:rFonts w:ascii="Times New Roman" w:hAnsi="Times New Roman" w:cs="Times New Roman"/>
          <w:sz w:val="24"/>
          <w:szCs w:val="24"/>
        </w:rPr>
        <w:t>des</w:t>
      </w:r>
      <w:r w:rsidRPr="00051373">
        <w:rPr>
          <w:rFonts w:ascii="Times New Roman" w:hAnsi="Times New Roman" w:cs="Times New Roman"/>
          <w:color w:val="333333"/>
          <w:sz w:val="24"/>
          <w:szCs w:val="24"/>
          <w:shd w:val="clear" w:color="auto" w:fill="FFFFFF"/>
        </w:rPr>
        <w:t> signataires sur Lemonde.fr</w:t>
      </w:r>
    </w:p>
    <w:sectPr w:rsidR="006E4C1D" w:rsidRPr="0005137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373"/>
    <w:rsid w:val="00051373"/>
    <w:rsid w:val="006E4C1D"/>
    <w:rsid w:val="00E52C9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1FA89"/>
  <w15:chartTrackingRefBased/>
  <w15:docId w15:val="{4CA18690-08A4-47E2-9122-CF4E72A91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itrearticlevisu">
    <w:name w:val="titrearticlevisu"/>
    <w:basedOn w:val="Normal"/>
    <w:rsid w:val="0005137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rdpsubtitle">
    <w:name w:val="rdp__subtitle"/>
    <w:basedOn w:val="Normal"/>
    <w:rsid w:val="0005137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rmalWeb">
    <w:name w:val="Normal (Web)"/>
    <w:basedOn w:val="Normal"/>
    <w:uiPriority w:val="99"/>
    <w:semiHidden/>
    <w:unhideWhenUsed/>
    <w:rsid w:val="00051373"/>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Accentuation">
    <w:name w:val="Emphasis"/>
    <w:basedOn w:val="Policepardfaut"/>
    <w:uiPriority w:val="20"/>
    <w:qFormat/>
    <w:rsid w:val="00051373"/>
    <w:rPr>
      <w:i/>
      <w:iCs/>
    </w:rPr>
  </w:style>
  <w:style w:type="character" w:customStyle="1" w:styleId="stubs">
    <w:name w:val="stubs"/>
    <w:basedOn w:val="Policepardfaut"/>
    <w:rsid w:val="00051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1359296">
      <w:bodyDiv w:val="1"/>
      <w:marLeft w:val="0"/>
      <w:marRight w:val="0"/>
      <w:marTop w:val="0"/>
      <w:marBottom w:val="0"/>
      <w:divBdr>
        <w:top w:val="none" w:sz="0" w:space="0" w:color="auto"/>
        <w:left w:val="none" w:sz="0" w:space="0" w:color="auto"/>
        <w:bottom w:val="none" w:sz="0" w:space="0" w:color="auto"/>
        <w:right w:val="none" w:sz="0" w:space="0" w:color="auto"/>
      </w:divBdr>
      <w:divsChild>
        <w:div w:id="1979145072">
          <w:marLeft w:val="0"/>
          <w:marRight w:val="0"/>
          <w:marTop w:val="312"/>
          <w:marBottom w:val="312"/>
          <w:divBdr>
            <w:top w:val="none" w:sz="0" w:space="0" w:color="auto"/>
            <w:left w:val="none" w:sz="0" w:space="0" w:color="auto"/>
            <w:bottom w:val="none" w:sz="0" w:space="0" w:color="auto"/>
            <w:right w:val="none" w:sz="0" w:space="0" w:color="auto"/>
          </w:divBdr>
        </w:div>
        <w:div w:id="177817589">
          <w:marLeft w:val="0"/>
          <w:marRight w:val="0"/>
          <w:marTop w:val="0"/>
          <w:marBottom w:val="0"/>
          <w:divBdr>
            <w:top w:val="none" w:sz="0" w:space="0" w:color="auto"/>
            <w:left w:val="none" w:sz="0" w:space="0" w:color="auto"/>
            <w:bottom w:val="none" w:sz="0" w:space="0" w:color="auto"/>
            <w:right w:val="none" w:sz="0" w:space="0" w:color="auto"/>
          </w:divBdr>
        </w:div>
        <w:div w:id="898709840">
          <w:marLeft w:val="0"/>
          <w:marRight w:val="0"/>
          <w:marTop w:val="300"/>
          <w:marBottom w:val="0"/>
          <w:divBdr>
            <w:top w:val="none" w:sz="0" w:space="0" w:color="auto"/>
            <w:left w:val="none" w:sz="0" w:space="0" w:color="auto"/>
            <w:bottom w:val="none" w:sz="0" w:space="0" w:color="auto"/>
            <w:right w:val="none" w:sz="0" w:space="0" w:color="auto"/>
          </w:divBdr>
          <w:divsChild>
            <w:div w:id="753939377">
              <w:marLeft w:val="0"/>
              <w:marRight w:val="0"/>
              <w:marTop w:val="0"/>
              <w:marBottom w:val="0"/>
              <w:divBdr>
                <w:top w:val="none" w:sz="0" w:space="0" w:color="auto"/>
                <w:left w:val="none" w:sz="0" w:space="0" w:color="auto"/>
                <w:bottom w:val="none" w:sz="0" w:space="0" w:color="auto"/>
                <w:right w:val="none" w:sz="0" w:space="0" w:color="auto"/>
              </w:divBdr>
            </w:div>
            <w:div w:id="857699281">
              <w:marLeft w:val="0"/>
              <w:marRight w:val="0"/>
              <w:marTop w:val="0"/>
              <w:marBottom w:val="0"/>
              <w:divBdr>
                <w:top w:val="none" w:sz="0" w:space="0" w:color="auto"/>
                <w:left w:val="none" w:sz="0" w:space="0" w:color="auto"/>
                <w:bottom w:val="none" w:sz="0" w:space="0" w:color="auto"/>
                <w:right w:val="none" w:sz="0" w:space="0" w:color="auto"/>
              </w:divBdr>
            </w:div>
          </w:divsChild>
        </w:div>
        <w:div w:id="1504127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1075</Words>
  <Characters>5916</Characters>
  <Application>Microsoft Office Word</Application>
  <DocSecurity>0</DocSecurity>
  <Lines>49</Lines>
  <Paragraphs>13</Paragraphs>
  <ScaleCrop>false</ScaleCrop>
  <Company>CLG</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Judith Trudeau</cp:lastModifiedBy>
  <cp:revision>2</cp:revision>
  <dcterms:created xsi:type="dcterms:W3CDTF">2021-03-05T15:43:00Z</dcterms:created>
  <dcterms:modified xsi:type="dcterms:W3CDTF">2021-03-05T16:40:00Z</dcterms:modified>
</cp:coreProperties>
</file>