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F6A0B" w:rsidRDefault="00444B5A">
      <w:pPr>
        <w:pStyle w:val="Titre1"/>
        <w:pBdr>
          <w:bottom w:val="single" w:sz="24" w:space="1" w:color="0070C0"/>
        </w:pBdr>
        <w:ind w:right="899"/>
        <w:rPr>
          <w:rFonts w:ascii="Calibri" w:eastAsia="Calibri" w:hAnsi="Calibri" w:cs="Calibri"/>
          <w:sz w:val="36"/>
          <w:szCs w:val="36"/>
        </w:rPr>
      </w:pPr>
      <w:bookmarkStart w:id="0" w:name="_GoBack"/>
      <w:bookmarkEnd w:id="0"/>
      <w:r>
        <w:rPr>
          <w:rFonts w:ascii="Calibri" w:eastAsia="Calibri" w:hAnsi="Calibri" w:cs="Calibri"/>
          <w:sz w:val="36"/>
          <w:szCs w:val="36"/>
        </w:rPr>
        <w:t>Politique d’interactions avec les entreprises</w:t>
      </w:r>
    </w:p>
    <w:p w:rsidR="006F6A0B" w:rsidRDefault="00444B5A">
      <w:pPr>
        <w:pStyle w:val="Titre2"/>
      </w:pPr>
      <w:r>
        <w:t>Préambule</w:t>
      </w:r>
    </w:p>
    <w:p w:rsidR="006F6A0B" w:rsidRDefault="00444B5A">
      <w:pPr>
        <w:jc w:val="both"/>
      </w:pPr>
      <w:r>
        <w:t>La pénurie de main d’œuvre dans le domaine de l’informatique amène les entreprises à approcher le département afin de recruter, et ce de plus en plus tôt dans la formation, les meilleurs étudiants et les meilleures étudiantes. Pour ce faire, les entreprise</w:t>
      </w:r>
      <w:r>
        <w:t xml:space="preserve">s font du lobby auprès des coordonnateurs et des enseignants, invite ces derniers à des visites, des évènements et veulent conclure des ententes bilatérales.  </w:t>
      </w:r>
    </w:p>
    <w:p w:rsidR="006F6A0B" w:rsidRDefault="00444B5A">
      <w:pPr>
        <w:jc w:val="both"/>
      </w:pPr>
      <w:r>
        <w:t>Face à ce nouveau phénomène, le département a exprimé le souhait de prendre un temps de recul po</w:t>
      </w:r>
      <w:r>
        <w:t xml:space="preserve">ur réfléchir à la situation et développer une vision commune et partagée afin de faire face aux fortes pressions extérieures. </w:t>
      </w:r>
    </w:p>
    <w:p w:rsidR="006F6A0B" w:rsidRDefault="00444B5A">
      <w:pPr>
        <w:pStyle w:val="Titre2"/>
      </w:pPr>
      <w:r>
        <w:t>Principes</w:t>
      </w:r>
    </w:p>
    <w:p w:rsidR="006F6A0B" w:rsidRDefault="00444B5A">
      <w:pPr>
        <w:numPr>
          <w:ilvl w:val="0"/>
          <w:numId w:val="1"/>
        </w:numPr>
        <w:pBdr>
          <w:top w:val="nil"/>
          <w:left w:val="nil"/>
          <w:bottom w:val="nil"/>
          <w:right w:val="nil"/>
          <w:between w:val="nil"/>
        </w:pBdr>
        <w:spacing w:after="0"/>
        <w:jc w:val="both"/>
      </w:pPr>
      <w:r>
        <w:rPr>
          <w:color w:val="000000"/>
        </w:rPr>
        <w:t>Le département veut offrir une chance égale à toutes les entreprises d’engager un étudiant issu des techniques de l’inf</w:t>
      </w:r>
      <w:r>
        <w:rPr>
          <w:color w:val="000000"/>
        </w:rPr>
        <w:t>ormatique.</w:t>
      </w:r>
    </w:p>
    <w:p w:rsidR="006F6A0B" w:rsidRDefault="00444B5A">
      <w:pPr>
        <w:numPr>
          <w:ilvl w:val="0"/>
          <w:numId w:val="1"/>
        </w:numPr>
        <w:pBdr>
          <w:top w:val="nil"/>
          <w:left w:val="nil"/>
          <w:bottom w:val="nil"/>
          <w:right w:val="nil"/>
          <w:between w:val="nil"/>
        </w:pBdr>
        <w:spacing w:after="0"/>
        <w:jc w:val="both"/>
      </w:pPr>
      <w:r>
        <w:rPr>
          <w:color w:val="000000"/>
        </w:rPr>
        <w:t xml:space="preserve">Le département veut offrir une chance égale à </w:t>
      </w:r>
      <w:proofErr w:type="gramStart"/>
      <w:r>
        <w:rPr>
          <w:color w:val="000000"/>
        </w:rPr>
        <w:t>tous les étudiants</w:t>
      </w:r>
      <w:proofErr w:type="gramEnd"/>
      <w:r>
        <w:rPr>
          <w:color w:val="000000"/>
        </w:rPr>
        <w:t xml:space="preserve"> d’accéder à un stage ou un emploi dans une entreprise.</w:t>
      </w:r>
    </w:p>
    <w:p w:rsidR="006F6A0B" w:rsidRDefault="00444B5A">
      <w:pPr>
        <w:numPr>
          <w:ilvl w:val="0"/>
          <w:numId w:val="1"/>
        </w:numPr>
        <w:pBdr>
          <w:top w:val="nil"/>
          <w:left w:val="nil"/>
          <w:bottom w:val="nil"/>
          <w:right w:val="nil"/>
          <w:between w:val="nil"/>
        </w:pBdr>
        <w:spacing w:after="0"/>
        <w:jc w:val="both"/>
      </w:pPr>
      <w:r>
        <w:rPr>
          <w:color w:val="000000"/>
        </w:rPr>
        <w:t xml:space="preserve">Le département veut offrir une formation polyvalente aux étudiants </w:t>
      </w:r>
      <w:proofErr w:type="gramStart"/>
      <w:r>
        <w:rPr>
          <w:color w:val="000000"/>
        </w:rPr>
        <w:t>de façon à ce</w:t>
      </w:r>
      <w:proofErr w:type="gramEnd"/>
      <w:r>
        <w:rPr>
          <w:color w:val="000000"/>
        </w:rPr>
        <w:t xml:space="preserve"> qu’ils ne soient pas confinés à travailler d</w:t>
      </w:r>
      <w:r>
        <w:rPr>
          <w:color w:val="000000"/>
        </w:rPr>
        <w:t>ans une entreprise spécifique ou un secteur pointu de l’informatique.</w:t>
      </w:r>
    </w:p>
    <w:p w:rsidR="006F6A0B" w:rsidRDefault="00444B5A">
      <w:pPr>
        <w:numPr>
          <w:ilvl w:val="0"/>
          <w:numId w:val="1"/>
        </w:numPr>
        <w:pBdr>
          <w:top w:val="nil"/>
          <w:left w:val="nil"/>
          <w:bottom w:val="nil"/>
          <w:right w:val="nil"/>
          <w:between w:val="nil"/>
        </w:pBdr>
        <w:jc w:val="both"/>
      </w:pPr>
      <w:r>
        <w:rPr>
          <w:color w:val="000000"/>
        </w:rPr>
        <w:t xml:space="preserve">Le département veut garder toute sa liberté pédagogique quant au choix des méthodes et technologies enseignées. </w:t>
      </w:r>
    </w:p>
    <w:p w:rsidR="006F6A0B" w:rsidRDefault="00444B5A">
      <w:pPr>
        <w:pStyle w:val="Titre2"/>
      </w:pPr>
      <w:r>
        <w:br w:type="page"/>
      </w:r>
    </w:p>
    <w:p w:rsidR="006F6A0B" w:rsidRDefault="00444B5A">
      <w:pPr>
        <w:pStyle w:val="Titre2"/>
      </w:pPr>
      <w:r>
        <w:lastRenderedPageBreak/>
        <w:t>Règles</w:t>
      </w:r>
    </w:p>
    <w:p w:rsidR="006F6A0B" w:rsidRDefault="00444B5A">
      <w:pPr>
        <w:pStyle w:val="Titre3"/>
        <w:numPr>
          <w:ilvl w:val="0"/>
          <w:numId w:val="2"/>
        </w:numPr>
        <w:spacing w:after="0"/>
      </w:pPr>
      <w:r>
        <w:t xml:space="preserve">Rencontre des entreprises </w:t>
      </w:r>
    </w:p>
    <w:p w:rsidR="006F6A0B" w:rsidRDefault="00444B5A">
      <w:pPr>
        <w:numPr>
          <w:ilvl w:val="1"/>
          <w:numId w:val="2"/>
        </w:numPr>
        <w:pBdr>
          <w:top w:val="nil"/>
          <w:left w:val="nil"/>
          <w:bottom w:val="nil"/>
          <w:right w:val="nil"/>
          <w:between w:val="nil"/>
        </w:pBdr>
        <w:spacing w:after="0"/>
      </w:pPr>
      <w:r>
        <w:t>Les rencontres entre les entreprises et les étudiants des Techniques de l’informatique, que ce soit dans les murs du Collège ou sur les lieux de l’entreprise, doivent être circonscrites aux cours 420-KA7-LG ou 420-KBF-LG (</w:t>
      </w:r>
      <w:r>
        <w:rPr>
          <w:i/>
        </w:rPr>
        <w:t>Profession de l’informatique</w:t>
      </w:r>
      <w:r>
        <w:t xml:space="preserve">). </w:t>
      </w:r>
    </w:p>
    <w:p w:rsidR="006F6A0B" w:rsidRDefault="00444B5A">
      <w:pPr>
        <w:numPr>
          <w:ilvl w:val="1"/>
          <w:numId w:val="2"/>
        </w:numPr>
        <w:pBdr>
          <w:top w:val="nil"/>
          <w:left w:val="nil"/>
          <w:bottom w:val="nil"/>
          <w:right w:val="nil"/>
          <w:between w:val="nil"/>
        </w:pBdr>
        <w:spacing w:after="0"/>
      </w:pPr>
      <w:r>
        <w:t>Il</w:t>
      </w:r>
      <w:r>
        <w:t xml:space="preserve"> doit être clairement établi avec l’entreprise que l’objectif de la rencontre consiste à enrichir le cours de </w:t>
      </w:r>
      <w:r>
        <w:rPr>
          <w:i/>
        </w:rPr>
        <w:t>Professions de l’informatique</w:t>
      </w:r>
      <w:r>
        <w:t xml:space="preserve">. </w:t>
      </w:r>
    </w:p>
    <w:p w:rsidR="006F6A0B" w:rsidRDefault="00444B5A">
      <w:pPr>
        <w:numPr>
          <w:ilvl w:val="1"/>
          <w:numId w:val="2"/>
        </w:numPr>
        <w:pBdr>
          <w:top w:val="nil"/>
          <w:left w:val="nil"/>
          <w:bottom w:val="nil"/>
          <w:right w:val="nil"/>
          <w:between w:val="nil"/>
        </w:pBdr>
        <w:spacing w:after="0"/>
      </w:pPr>
      <w:r>
        <w:t xml:space="preserve">Le choix de l’entreprise doit être </w:t>
      </w:r>
      <w:r>
        <w:rPr>
          <w:color w:val="000000"/>
        </w:rPr>
        <w:t>basé sur la pertinence</w:t>
      </w:r>
      <w:r>
        <w:t xml:space="preserve"> </w:t>
      </w:r>
      <w:r>
        <w:rPr>
          <w:color w:val="000000"/>
        </w:rPr>
        <w:t>des sujets présentés</w:t>
      </w:r>
      <w:r>
        <w:t>.</w:t>
      </w:r>
    </w:p>
    <w:p w:rsidR="006F6A0B" w:rsidRDefault="00444B5A">
      <w:pPr>
        <w:numPr>
          <w:ilvl w:val="1"/>
          <w:numId w:val="2"/>
        </w:numPr>
        <w:pBdr>
          <w:top w:val="nil"/>
          <w:left w:val="nil"/>
          <w:bottom w:val="nil"/>
          <w:right w:val="nil"/>
          <w:between w:val="nil"/>
        </w:pBdr>
        <w:spacing w:after="0"/>
      </w:pPr>
      <w:r>
        <w:t>On assura une variété en évitant d</w:t>
      </w:r>
      <w:r>
        <w:t>e rencontrer à répétition la même entreprise.</w:t>
      </w:r>
    </w:p>
    <w:p w:rsidR="006F6A0B" w:rsidRDefault="00444B5A">
      <w:pPr>
        <w:pStyle w:val="Titre3"/>
        <w:numPr>
          <w:ilvl w:val="0"/>
          <w:numId w:val="2"/>
        </w:numPr>
        <w:spacing w:before="0" w:after="0"/>
      </w:pPr>
      <w:r>
        <w:t>Références</w:t>
      </w:r>
    </w:p>
    <w:p w:rsidR="006F6A0B" w:rsidRDefault="00444B5A">
      <w:pPr>
        <w:numPr>
          <w:ilvl w:val="1"/>
          <w:numId w:val="2"/>
        </w:numPr>
        <w:pBdr>
          <w:top w:val="nil"/>
          <w:left w:val="nil"/>
          <w:bottom w:val="nil"/>
          <w:right w:val="nil"/>
          <w:between w:val="nil"/>
        </w:pBdr>
        <w:spacing w:after="0"/>
      </w:pPr>
      <w:r>
        <w:t xml:space="preserve">Les résultats scolaires sont des informations confidentielles et ne devraient pas être divulgués aux entreprises par les enseignants. </w:t>
      </w:r>
      <w:proofErr w:type="gramStart"/>
      <w:r>
        <w:t>Par contre</w:t>
      </w:r>
      <w:proofErr w:type="gramEnd"/>
      <w:r>
        <w:t>, un étudiant peut décider d’acheminer son relevé de no</w:t>
      </w:r>
      <w:r>
        <w:t xml:space="preserve">tes aux entreprises dans le cadre de la recherche de stages. </w:t>
      </w:r>
    </w:p>
    <w:p w:rsidR="006F6A0B" w:rsidRDefault="00444B5A">
      <w:pPr>
        <w:numPr>
          <w:ilvl w:val="1"/>
          <w:numId w:val="2"/>
        </w:numPr>
        <w:pBdr>
          <w:top w:val="nil"/>
          <w:left w:val="nil"/>
          <w:bottom w:val="nil"/>
          <w:right w:val="nil"/>
          <w:between w:val="nil"/>
        </w:pBdr>
        <w:spacing w:after="0"/>
      </w:pPr>
      <w:r>
        <w:t>Sauf dans le cadre du cours de 420-KHL-LG, 420-KEP-LG ou 420-KBJ-LG (</w:t>
      </w:r>
      <w:r>
        <w:rPr>
          <w:i/>
        </w:rPr>
        <w:t>Stage en informatique</w:t>
      </w:r>
      <w:r>
        <w:t>, ESP), les enseignants devraient éviter de discuter des compétences scolaires d’un étudiant avec une en</w:t>
      </w:r>
      <w:r>
        <w:t xml:space="preserve">treprise. </w:t>
      </w:r>
      <w:r>
        <w:rPr>
          <w:color w:val="000000"/>
        </w:rPr>
        <w:t xml:space="preserve"> </w:t>
      </w:r>
    </w:p>
    <w:p w:rsidR="006F6A0B" w:rsidRDefault="00444B5A">
      <w:pPr>
        <w:numPr>
          <w:ilvl w:val="1"/>
          <w:numId w:val="2"/>
        </w:numPr>
        <w:pBdr>
          <w:top w:val="nil"/>
          <w:left w:val="nil"/>
          <w:bottom w:val="nil"/>
          <w:right w:val="nil"/>
          <w:between w:val="nil"/>
        </w:pBdr>
        <w:spacing w:after="0"/>
      </w:pPr>
      <w:r>
        <w:t xml:space="preserve">Un enseignant peut rédiger une lettre de référence à la demande de l’étudiant seulement. </w:t>
      </w:r>
    </w:p>
    <w:p w:rsidR="006F6A0B" w:rsidRDefault="00444B5A">
      <w:pPr>
        <w:pStyle w:val="Titre3"/>
        <w:numPr>
          <w:ilvl w:val="0"/>
          <w:numId w:val="2"/>
        </w:numPr>
        <w:spacing w:before="0" w:after="0"/>
      </w:pPr>
      <w:r>
        <w:t>Recherche de stages</w:t>
      </w:r>
    </w:p>
    <w:p w:rsidR="006F6A0B" w:rsidRDefault="00444B5A">
      <w:pPr>
        <w:numPr>
          <w:ilvl w:val="1"/>
          <w:numId w:val="2"/>
        </w:numPr>
        <w:spacing w:after="0"/>
      </w:pPr>
      <w:r>
        <w:t xml:space="preserve">Aucune entreprise ne devrait avoir la chance de diffuser une offre de stage auprès des étudiants avant la date officielle du début de </w:t>
      </w:r>
      <w:r>
        <w:t xml:space="preserve">la période de recherche de stage. </w:t>
      </w:r>
      <w:proofErr w:type="gramStart"/>
      <w:r>
        <w:t>Par contre</w:t>
      </w:r>
      <w:proofErr w:type="gramEnd"/>
      <w:r>
        <w:t>, un étudiant peut procéder à la recherche de son stage avant cette date.</w:t>
      </w:r>
    </w:p>
    <w:p w:rsidR="006F6A0B" w:rsidRDefault="00444B5A">
      <w:pPr>
        <w:numPr>
          <w:ilvl w:val="1"/>
          <w:numId w:val="2"/>
        </w:numPr>
        <w:spacing w:after="0"/>
      </w:pPr>
      <w:r>
        <w:t>L’enseignant responsable de la recherche de stage et tout autre enseignant ne devrait pas s'immiscer dans la sélection des candidats par l</w:t>
      </w:r>
      <w:r>
        <w:t>es entreprises. Il ne devrait donc effectuer aucune présélection, valorisation ou dévalorisation d’étudiants auprès d’une entreprise.</w:t>
      </w:r>
    </w:p>
    <w:p w:rsidR="006F6A0B" w:rsidRDefault="00444B5A">
      <w:pPr>
        <w:pStyle w:val="Titre3"/>
        <w:numPr>
          <w:ilvl w:val="0"/>
          <w:numId w:val="2"/>
        </w:numPr>
        <w:spacing w:before="0" w:after="0"/>
      </w:pPr>
      <w:r>
        <w:t>Commandites</w:t>
      </w:r>
    </w:p>
    <w:p w:rsidR="006F6A0B" w:rsidRDefault="00444B5A">
      <w:pPr>
        <w:numPr>
          <w:ilvl w:val="1"/>
          <w:numId w:val="2"/>
        </w:numPr>
        <w:pBdr>
          <w:top w:val="nil"/>
          <w:left w:val="nil"/>
          <w:bottom w:val="nil"/>
          <w:right w:val="nil"/>
          <w:between w:val="nil"/>
        </w:pBdr>
        <w:spacing w:after="0"/>
        <w:rPr>
          <w:color w:val="000000"/>
        </w:rPr>
      </w:pPr>
      <w:r>
        <w:t>Une commandite de matériels ou de logiciels est acceptée seulement si elle ne donne pas un avantage particulie</w:t>
      </w:r>
      <w:r>
        <w:t xml:space="preserve">r à une entreprise. </w:t>
      </w:r>
    </w:p>
    <w:p w:rsidR="006F6A0B" w:rsidRDefault="00444B5A">
      <w:pPr>
        <w:pStyle w:val="Titre3"/>
        <w:numPr>
          <w:ilvl w:val="0"/>
          <w:numId w:val="2"/>
        </w:numPr>
        <w:spacing w:before="0" w:after="0"/>
      </w:pPr>
      <w:r>
        <w:t>Bourses</w:t>
      </w:r>
    </w:p>
    <w:p w:rsidR="006F6A0B" w:rsidRDefault="00444B5A">
      <w:pPr>
        <w:numPr>
          <w:ilvl w:val="1"/>
          <w:numId w:val="2"/>
        </w:numPr>
        <w:pBdr>
          <w:top w:val="nil"/>
          <w:left w:val="nil"/>
          <w:bottom w:val="nil"/>
          <w:right w:val="nil"/>
          <w:between w:val="nil"/>
        </w:pBdr>
        <w:spacing w:after="0"/>
      </w:pPr>
      <w:r>
        <w:t>Les entreprises qui veulent offrir des bourses aux étudiants doivent passer par la Fondation du Collège Lionel-Groulx.</w:t>
      </w:r>
    </w:p>
    <w:p w:rsidR="006F6A0B" w:rsidRDefault="00444B5A">
      <w:pPr>
        <w:numPr>
          <w:ilvl w:val="1"/>
          <w:numId w:val="2"/>
        </w:numPr>
        <w:pBdr>
          <w:top w:val="nil"/>
          <w:left w:val="nil"/>
          <w:bottom w:val="nil"/>
          <w:right w:val="nil"/>
          <w:between w:val="nil"/>
        </w:pBdr>
      </w:pPr>
      <w:r>
        <w:t>Le choix des boursiers ne devrait pas être assujetti à l’application à un stage ou un emploi de l’entreprise</w:t>
      </w:r>
      <w:r>
        <w:t xml:space="preserve"> qui offre la bourse.   </w:t>
      </w:r>
    </w:p>
    <w:p w:rsidR="006F6A0B" w:rsidRDefault="006F6A0B">
      <w:pPr>
        <w:pBdr>
          <w:top w:val="nil"/>
          <w:left w:val="nil"/>
          <w:bottom w:val="nil"/>
          <w:right w:val="nil"/>
          <w:between w:val="nil"/>
        </w:pBdr>
        <w:spacing w:before="120" w:after="120"/>
        <w:jc w:val="both"/>
        <w:rPr>
          <w:color w:val="000000"/>
          <w:sz w:val="24"/>
          <w:szCs w:val="24"/>
        </w:rPr>
      </w:pPr>
    </w:p>
    <w:p w:rsidR="006F6A0B" w:rsidRDefault="00444B5A">
      <w:pPr>
        <w:pStyle w:val="Titre2"/>
      </w:pPr>
      <w:r>
        <w:lastRenderedPageBreak/>
        <w:t xml:space="preserve">Adoption de la politique </w:t>
      </w:r>
    </w:p>
    <w:p w:rsidR="006F6A0B" w:rsidRDefault="00444B5A">
      <w:pPr>
        <w:pBdr>
          <w:top w:val="nil"/>
          <w:left w:val="nil"/>
          <w:bottom w:val="nil"/>
          <w:right w:val="nil"/>
          <w:between w:val="nil"/>
        </w:pBdr>
        <w:spacing w:before="120" w:after="120"/>
        <w:jc w:val="both"/>
        <w:rPr>
          <w:color w:val="000000"/>
          <w:sz w:val="24"/>
          <w:szCs w:val="24"/>
        </w:rPr>
      </w:pPr>
      <w:r>
        <w:rPr>
          <w:color w:val="000000"/>
          <w:sz w:val="24"/>
          <w:szCs w:val="24"/>
        </w:rPr>
        <w:t xml:space="preserve">Cette politique a été adoptée, </w:t>
      </w:r>
      <w:r>
        <w:rPr>
          <w:color w:val="000000"/>
          <w:sz w:val="24"/>
          <w:szCs w:val="24"/>
        </w:rPr>
        <w:t>à l’unanimité</w:t>
      </w:r>
      <w:r>
        <w:rPr>
          <w:color w:val="000000"/>
          <w:sz w:val="24"/>
          <w:szCs w:val="24"/>
        </w:rPr>
        <w:t xml:space="preserve">, par l’assemblée du département d’informatique, lors de la réunion du </w:t>
      </w:r>
      <w:r>
        <w:rPr>
          <w:sz w:val="24"/>
          <w:szCs w:val="24"/>
        </w:rPr>
        <w:t>20 février 2019</w:t>
      </w:r>
      <w:r>
        <w:rPr>
          <w:color w:val="000000"/>
          <w:sz w:val="24"/>
          <w:szCs w:val="24"/>
        </w:rPr>
        <w:t xml:space="preserve">. </w:t>
      </w:r>
    </w:p>
    <w:p w:rsidR="006F6A0B" w:rsidRDefault="006F6A0B">
      <w:pPr>
        <w:pBdr>
          <w:top w:val="nil"/>
          <w:left w:val="nil"/>
          <w:bottom w:val="nil"/>
          <w:right w:val="nil"/>
          <w:between w:val="nil"/>
        </w:pBdr>
        <w:spacing w:before="120" w:after="120"/>
        <w:jc w:val="both"/>
        <w:rPr>
          <w:color w:val="000000"/>
          <w:sz w:val="24"/>
          <w:szCs w:val="24"/>
        </w:rPr>
      </w:pPr>
    </w:p>
    <w:p w:rsidR="006F6A0B" w:rsidRDefault="006F6A0B">
      <w:pPr>
        <w:pBdr>
          <w:top w:val="nil"/>
          <w:left w:val="nil"/>
          <w:bottom w:val="nil"/>
          <w:right w:val="nil"/>
          <w:between w:val="nil"/>
        </w:pBdr>
        <w:spacing w:before="120" w:after="120"/>
        <w:ind w:left="720"/>
        <w:jc w:val="both"/>
        <w:rPr>
          <w:color w:val="000000"/>
          <w:sz w:val="24"/>
          <w:szCs w:val="24"/>
        </w:rPr>
      </w:pPr>
    </w:p>
    <w:sectPr w:rsidR="006F6A0B">
      <w:headerReference w:type="even" r:id="rId7"/>
      <w:headerReference w:type="default" r:id="rId8"/>
      <w:footerReference w:type="even" r:id="rId9"/>
      <w:footerReference w:type="default" r:id="rId10"/>
      <w:headerReference w:type="first" r:id="rId11"/>
      <w:footerReference w:type="first" r:id="rId12"/>
      <w:pgSz w:w="12240" w:h="15840"/>
      <w:pgMar w:top="1418" w:right="1418" w:bottom="1418" w:left="170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44B5A" w:rsidRDefault="00444B5A">
      <w:pPr>
        <w:spacing w:after="0" w:line="240" w:lineRule="auto"/>
      </w:pPr>
      <w:r>
        <w:separator/>
      </w:r>
    </w:p>
  </w:endnote>
  <w:endnote w:type="continuationSeparator" w:id="0">
    <w:p w:rsidR="00444B5A" w:rsidRDefault="00444B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F6A0B" w:rsidRDefault="006F6A0B">
    <w:pPr>
      <w:pBdr>
        <w:top w:val="nil"/>
        <w:left w:val="nil"/>
        <w:bottom w:val="nil"/>
        <w:right w:val="nil"/>
        <w:between w:val="nil"/>
      </w:pBdr>
      <w:tabs>
        <w:tab w:val="center" w:pos="4320"/>
        <w:tab w:val="right" w:pos="8640"/>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F6A0B" w:rsidRDefault="006F6A0B">
    <w:pPr>
      <w:pBdr>
        <w:top w:val="nil"/>
        <w:left w:val="nil"/>
        <w:bottom w:val="nil"/>
        <w:right w:val="nil"/>
        <w:between w:val="nil"/>
      </w:pBdr>
      <w:tabs>
        <w:tab w:val="center" w:pos="4320"/>
        <w:tab w:val="right" w:pos="8640"/>
      </w:tabs>
      <w:spacing w:after="0"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F6A0B" w:rsidRDefault="006F6A0B">
    <w:pPr>
      <w:pBdr>
        <w:top w:val="nil"/>
        <w:left w:val="nil"/>
        <w:bottom w:val="nil"/>
        <w:right w:val="nil"/>
        <w:between w:val="nil"/>
      </w:pBdr>
      <w:tabs>
        <w:tab w:val="center" w:pos="4320"/>
        <w:tab w:val="right" w:pos="864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44B5A" w:rsidRDefault="00444B5A">
      <w:pPr>
        <w:spacing w:after="0" w:line="240" w:lineRule="auto"/>
      </w:pPr>
      <w:r>
        <w:separator/>
      </w:r>
    </w:p>
  </w:footnote>
  <w:footnote w:type="continuationSeparator" w:id="0">
    <w:p w:rsidR="00444B5A" w:rsidRDefault="00444B5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F6A0B" w:rsidRDefault="006F6A0B">
    <w:pPr>
      <w:pBdr>
        <w:top w:val="nil"/>
        <w:left w:val="nil"/>
        <w:bottom w:val="nil"/>
        <w:right w:val="nil"/>
        <w:between w:val="nil"/>
      </w:pBdr>
      <w:tabs>
        <w:tab w:val="center" w:pos="4320"/>
        <w:tab w:val="right" w:pos="8640"/>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F6A0B" w:rsidRDefault="00444B5A">
    <w:r>
      <w:t>Département d’informatique</w:t>
    </w:r>
    <w:r>
      <w:rPr>
        <w:noProof/>
      </w:rPr>
      <w:drawing>
        <wp:anchor distT="114300" distB="114300" distL="114300" distR="114300" simplePos="0" relativeHeight="251658240" behindDoc="0" locked="0" layoutInCell="1" hidden="0" allowOverlap="1">
          <wp:simplePos x="0" y="0"/>
          <wp:positionH relativeFrom="column">
            <wp:posOffset>5095875</wp:posOffset>
          </wp:positionH>
          <wp:positionV relativeFrom="paragraph">
            <wp:posOffset>-142874</wp:posOffset>
          </wp:positionV>
          <wp:extent cx="639128" cy="639128"/>
          <wp:effectExtent l="0" t="0" r="0" b="0"/>
          <wp:wrapSquare wrapText="bothSides" distT="114300" distB="114300" distL="114300" distR="11430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639128" cy="639128"/>
                  </a:xfrm>
                  <a:prstGeom prst="rect">
                    <a:avLst/>
                  </a:prstGeom>
                  <a:ln/>
                </pic:spPr>
              </pic:pic>
            </a:graphicData>
          </a:graphic>
        </wp:anchor>
      </w:drawing>
    </w:r>
  </w:p>
  <w:p w:rsidR="006F6A0B" w:rsidRDefault="006F6A0B">
    <w:pPr>
      <w:pBdr>
        <w:top w:val="nil"/>
        <w:left w:val="nil"/>
        <w:bottom w:val="nil"/>
        <w:right w:val="nil"/>
        <w:between w:val="nil"/>
      </w:pBdr>
      <w:tabs>
        <w:tab w:val="center" w:pos="4320"/>
        <w:tab w:val="right" w:pos="8640"/>
      </w:tabs>
      <w:spacing w:after="0" w:line="240" w:lineRule="auto"/>
      <w:jc w:val="right"/>
      <w:rPr>
        <w:b/>
        <w:color w:val="FF0000"/>
      </w:rPr>
    </w:pPr>
  </w:p>
  <w:p w:rsidR="006F6A0B" w:rsidRDefault="006F6A0B"/>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F6A0B" w:rsidRDefault="006F6A0B">
    <w:pPr>
      <w:pBdr>
        <w:top w:val="nil"/>
        <w:left w:val="nil"/>
        <w:bottom w:val="nil"/>
        <w:right w:val="nil"/>
        <w:between w:val="nil"/>
      </w:pBdr>
      <w:tabs>
        <w:tab w:val="center" w:pos="4320"/>
        <w:tab w:val="right" w:pos="864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694491"/>
    <w:multiLevelType w:val="multilevel"/>
    <w:tmpl w:val="611AB4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50D4DA3"/>
    <w:multiLevelType w:val="multilevel"/>
    <w:tmpl w:val="32EE2BF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6A0B"/>
    <w:rsid w:val="00444B5A"/>
    <w:rsid w:val="006F6A0B"/>
    <w:rsid w:val="00A22511"/>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FFFE2F2-06BB-484D-A85F-A8B1A2AF61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fr-CA" w:eastAsia="fr-CA"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240" w:after="0"/>
      <w:outlineLvl w:val="0"/>
    </w:pPr>
    <w:rPr>
      <w:rFonts w:ascii="Cambria" w:eastAsia="Cambria" w:hAnsi="Cambria" w:cs="Cambria"/>
      <w:color w:val="366091"/>
      <w:sz w:val="32"/>
      <w:szCs w:val="32"/>
    </w:rPr>
  </w:style>
  <w:style w:type="paragraph" w:styleId="Titre2">
    <w:name w:val="heading 2"/>
    <w:basedOn w:val="Normal"/>
    <w:next w:val="Normal"/>
    <w:uiPriority w:val="9"/>
    <w:unhideWhenUsed/>
    <w:qFormat/>
    <w:pPr>
      <w:keepNext/>
      <w:keepLines/>
      <w:spacing w:before="360" w:after="120" w:line="240" w:lineRule="auto"/>
      <w:outlineLvl w:val="1"/>
    </w:pPr>
    <w:rPr>
      <w:color w:val="366091"/>
      <w:sz w:val="32"/>
      <w:szCs w:val="32"/>
    </w:rPr>
  </w:style>
  <w:style w:type="paragraph" w:styleId="Titre3">
    <w:name w:val="heading 3"/>
    <w:basedOn w:val="Normal"/>
    <w:next w:val="Normal"/>
    <w:uiPriority w:val="9"/>
    <w:unhideWhenUsed/>
    <w:qFormat/>
    <w:pPr>
      <w:keepNext/>
      <w:keepLines/>
      <w:spacing w:before="240" w:after="120"/>
      <w:outlineLvl w:val="2"/>
    </w:pPr>
    <w:rPr>
      <w:color w:val="366091"/>
      <w:sz w:val="28"/>
      <w:szCs w:val="28"/>
    </w:rPr>
  </w:style>
  <w:style w:type="paragraph" w:styleId="Titre4">
    <w:name w:val="heading 4"/>
    <w:basedOn w:val="Normal"/>
    <w:next w:val="Normal"/>
    <w:uiPriority w:val="9"/>
    <w:semiHidden/>
    <w:unhideWhenUsed/>
    <w:qFormat/>
    <w:pPr>
      <w:keepNext/>
      <w:keepLines/>
      <w:spacing w:before="240" w:after="40"/>
      <w:outlineLvl w:val="3"/>
    </w:pPr>
    <w:rPr>
      <w:b/>
      <w:sz w:val="24"/>
      <w:szCs w:val="24"/>
    </w:rPr>
  </w:style>
  <w:style w:type="paragraph" w:styleId="Titre5">
    <w:name w:val="heading 5"/>
    <w:basedOn w:val="Normal"/>
    <w:next w:val="Normal"/>
    <w:uiPriority w:val="9"/>
    <w:semiHidden/>
    <w:unhideWhenUsed/>
    <w:qFormat/>
    <w:pPr>
      <w:keepNext/>
      <w:keepLines/>
      <w:spacing w:before="220" w:after="40"/>
      <w:outlineLvl w:val="4"/>
    </w:pPr>
    <w:rPr>
      <w:b/>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543</Words>
  <Characters>2991</Characters>
  <Application>Microsoft Office Word</Application>
  <DocSecurity>0</DocSecurity>
  <Lines>24</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Joan</dc:creator>
  <cp:lastModifiedBy>Morales Joan-Sébastien</cp:lastModifiedBy>
  <cp:revision>2</cp:revision>
  <dcterms:created xsi:type="dcterms:W3CDTF">2019-02-21T16:51:00Z</dcterms:created>
  <dcterms:modified xsi:type="dcterms:W3CDTF">2019-02-21T16:51:00Z</dcterms:modified>
</cp:coreProperties>
</file>