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1D3" w:rsidRPr="0014075C" w:rsidRDefault="002331D3" w:rsidP="002331D3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  <w:r>
        <w:rPr>
          <w:rFonts w:asciiTheme="minorHAnsi" w:hAnsiTheme="minorHAnsi"/>
          <w:b/>
          <w:sz w:val="24"/>
          <w:szCs w:val="24"/>
          <w:u w:val="single"/>
        </w:rPr>
        <w:t>O</w:t>
      </w:r>
      <w:r w:rsidRPr="00E6383A">
        <w:rPr>
          <w:rFonts w:asciiTheme="minorHAnsi" w:hAnsiTheme="minorHAnsi"/>
          <w:b/>
          <w:i/>
          <w:sz w:val="24"/>
          <w:szCs w:val="24"/>
          <w:u w:val="single"/>
        </w:rPr>
        <w:t>pération dérangement 21</w:t>
      </w:r>
      <w:r>
        <w:rPr>
          <w:rFonts w:asciiTheme="minorHAnsi" w:hAnsiTheme="minorHAnsi"/>
          <w:b/>
          <w:sz w:val="24"/>
          <w:szCs w:val="24"/>
          <w:u w:val="single"/>
        </w:rPr>
        <w:t xml:space="preserve"> : </w:t>
      </w:r>
      <w:r w:rsidRPr="00C53D0E">
        <w:rPr>
          <w:rFonts w:asciiTheme="minorHAnsi" w:hAnsiTheme="minorHAnsi"/>
          <w:b/>
          <w:u w:val="single"/>
        </w:rPr>
        <w:t>MODÈLE DE PROPOSITION À ADOPTER DANS LES COMITÉS</w:t>
      </w:r>
    </w:p>
    <w:p w:rsidR="002331D3" w:rsidRDefault="002331D3" w:rsidP="002331D3">
      <w:pPr>
        <w:jc w:val="both"/>
        <w:rPr>
          <w:rFonts w:asciiTheme="minorHAnsi" w:hAnsiTheme="minorHAnsi"/>
        </w:rPr>
      </w:pPr>
    </w:p>
    <w:p w:rsidR="002331D3" w:rsidRPr="006C2FF7" w:rsidRDefault="002331D3" w:rsidP="002331D3">
      <w:pPr>
        <w:pStyle w:val="Paragraphedeliste"/>
        <w:numPr>
          <w:ilvl w:val="0"/>
          <w:numId w:val="2"/>
        </w:numPr>
        <w:jc w:val="both"/>
        <w:rPr>
          <w:rFonts w:asciiTheme="minorHAnsi" w:hAnsiTheme="minorHAnsi"/>
        </w:rPr>
      </w:pPr>
      <w:r w:rsidRPr="00D77FFC">
        <w:rPr>
          <w:rFonts w:asciiTheme="minorHAnsi" w:hAnsiTheme="minorHAnsi"/>
        </w:rPr>
        <w:t xml:space="preserve">Considérant </w:t>
      </w:r>
      <w:r w:rsidRPr="00D77FFC">
        <w:rPr>
          <w:rFonts w:asciiTheme="minorHAnsi" w:hAnsiTheme="minorHAnsi"/>
          <w:color w:val="000000"/>
          <w:shd w:val="clear" w:color="auto" w:fill="FFFFFF"/>
        </w:rPr>
        <w:t>que le rapport dépo</w:t>
      </w:r>
      <w:r>
        <w:rPr>
          <w:rFonts w:asciiTheme="minorHAnsi" w:hAnsiTheme="minorHAnsi"/>
          <w:color w:val="000000"/>
          <w:shd w:val="clear" w:color="auto" w:fill="FFFFFF"/>
        </w:rPr>
        <w:t>sé par le Conseil du trésor en juin 2013</w:t>
      </w:r>
      <w:r w:rsidRPr="00D77FFC">
        <w:rPr>
          <w:rFonts w:asciiTheme="minorHAnsi" w:hAnsiTheme="minorHAnsi"/>
          <w:color w:val="000000"/>
          <w:shd w:val="clear" w:color="auto" w:fill="FFFFFF"/>
        </w:rPr>
        <w:t xml:space="preserve"> dans le cadre des travaux sur l</w:t>
      </w:r>
      <w:r>
        <w:rPr>
          <w:rFonts w:asciiTheme="minorHAnsi" w:hAnsiTheme="minorHAnsi"/>
          <w:color w:val="000000"/>
          <w:shd w:val="clear" w:color="auto" w:fill="FFFFFF"/>
        </w:rPr>
        <w:t>a relativité salariale reflète</w:t>
      </w:r>
      <w:r w:rsidRPr="00D77FFC">
        <w:rPr>
          <w:rFonts w:asciiTheme="minorHAnsi" w:hAnsiTheme="minorHAnsi"/>
          <w:color w:val="000000"/>
          <w:shd w:val="clear" w:color="auto" w:fill="FFFFFF"/>
        </w:rPr>
        <w:t xml:space="preserve"> une méconnaissance de l’enseignement collégial et une dévalorisation du travail que nous fa</w:t>
      </w:r>
      <w:r>
        <w:rPr>
          <w:rFonts w:asciiTheme="minorHAnsi" w:hAnsiTheme="minorHAnsi"/>
          <w:color w:val="000000"/>
          <w:shd w:val="clear" w:color="auto" w:fill="FFFFFF"/>
        </w:rPr>
        <w:t>isons, notamment parce que le Conseil du trésor</w:t>
      </w:r>
      <w:r w:rsidRPr="00D77FFC">
        <w:rPr>
          <w:rFonts w:asciiTheme="minorHAnsi" w:hAnsiTheme="minorHAnsi"/>
          <w:color w:val="000000"/>
          <w:shd w:val="clear" w:color="auto" w:fill="FFFFFF"/>
        </w:rPr>
        <w:t> :</w:t>
      </w:r>
    </w:p>
    <w:p w:rsidR="002331D3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 xml:space="preserve">ne semble pas </w:t>
      </w:r>
      <w:r w:rsidRPr="00D77FFC">
        <w:rPr>
          <w:rFonts w:asciiTheme="minorHAnsi" w:hAnsiTheme="minorHAnsi"/>
        </w:rPr>
        <w:t>reconnaître les responsabilités collectives as</w:t>
      </w:r>
      <w:r>
        <w:rPr>
          <w:rFonts w:asciiTheme="minorHAnsi" w:hAnsiTheme="minorHAnsi"/>
        </w:rPr>
        <w:t>sumées par les enseignantes et l</w:t>
      </w:r>
      <w:r w:rsidRPr="00D77FFC">
        <w:rPr>
          <w:rFonts w:asciiTheme="minorHAnsi" w:hAnsiTheme="minorHAnsi"/>
        </w:rPr>
        <w:t xml:space="preserve">es enseignants de collège, </w:t>
      </w:r>
      <w:r>
        <w:rPr>
          <w:rFonts w:asciiTheme="minorHAnsi" w:hAnsiTheme="minorHAnsi"/>
        </w:rPr>
        <w:t>comme</w:t>
      </w:r>
      <w:r w:rsidRPr="00D77FFC">
        <w:rPr>
          <w:rFonts w:asciiTheme="minorHAnsi" w:hAnsiTheme="minorHAnsi"/>
        </w:rPr>
        <w:t xml:space="preserve"> le travail qui est fait dans les </w:t>
      </w:r>
      <w:r w:rsidRPr="00D77FFC">
        <w:rPr>
          <w:rFonts w:asciiTheme="minorHAnsi" w:hAnsiTheme="minorHAnsi"/>
          <w:bCs/>
        </w:rPr>
        <w:t>comités de programme et tous les</w:t>
      </w:r>
      <w:r>
        <w:rPr>
          <w:rFonts w:asciiTheme="minorHAnsi" w:hAnsiTheme="minorHAnsi"/>
          <w:bCs/>
        </w:rPr>
        <w:t xml:space="preserve"> sous-comités qui en découlent;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>sous</w:t>
      </w:r>
      <w:r w:rsidRPr="00D77FFC">
        <w:rPr>
          <w:rFonts w:asciiTheme="minorHAnsi" w:hAnsiTheme="minorHAnsi"/>
        </w:rPr>
        <w:t xml:space="preserve">-évalue l’ampleur et la nature du travail fait par </w:t>
      </w:r>
      <w:r w:rsidRPr="00C705DB">
        <w:rPr>
          <w:rFonts w:asciiTheme="minorHAnsi" w:hAnsiTheme="minorHAnsi"/>
        </w:rPr>
        <w:t xml:space="preserve">les </w:t>
      </w:r>
      <w:r w:rsidRPr="00C705DB">
        <w:rPr>
          <w:rFonts w:asciiTheme="minorHAnsi" w:hAnsiTheme="minorHAnsi"/>
          <w:bCs/>
        </w:rPr>
        <w:t>départements</w:t>
      </w:r>
      <w:r w:rsidRPr="00C705DB">
        <w:rPr>
          <w:rFonts w:asciiTheme="minorHAnsi" w:hAnsiTheme="minorHAnsi"/>
        </w:rPr>
        <w:t xml:space="preserve"> et</w:t>
      </w:r>
      <w:r w:rsidRPr="00D77FFC">
        <w:rPr>
          <w:rFonts w:asciiTheme="minorHAnsi" w:hAnsiTheme="minorHAnsi"/>
        </w:rPr>
        <w:t xml:space="preserve"> leurs comités;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>é</w:t>
      </w:r>
      <w:r w:rsidRPr="00D77FFC">
        <w:rPr>
          <w:rFonts w:asciiTheme="minorHAnsi" w:hAnsiTheme="minorHAnsi"/>
        </w:rPr>
        <w:t>value qu’une responsabilité partagée avec d’autres enseignantes et enseignants ou des professionnels vaut moins que si elle était assumée par une seule personne;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>ne</w:t>
      </w:r>
      <w:r w:rsidRPr="00D77FFC">
        <w:rPr>
          <w:rFonts w:asciiTheme="minorHAnsi" w:hAnsiTheme="minorHAnsi"/>
        </w:rPr>
        <w:t xml:space="preserve"> reconnaît pas la complexité de l’enseignement collégial </w:t>
      </w:r>
      <w:r>
        <w:rPr>
          <w:rFonts w:asciiTheme="minorHAnsi" w:hAnsiTheme="minorHAnsi"/>
        </w:rPr>
        <w:t>dû à</w:t>
      </w:r>
      <w:r w:rsidRPr="00D77FFC">
        <w:rPr>
          <w:rFonts w:asciiTheme="minorHAnsi" w:hAnsiTheme="minorHAnsi"/>
        </w:rPr>
        <w:t xml:space="preserve"> différents facteurs, notamment les caractéristiques des étudiants ainsi que l’évolution sociale, technologique et scientifique;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>considère que le baccalauréat de trois</w:t>
      </w:r>
      <w:r w:rsidRPr="00D77FFC">
        <w:rPr>
          <w:rFonts w:asciiTheme="minorHAnsi" w:hAnsiTheme="minorHAnsi"/>
        </w:rPr>
        <w:t xml:space="preserve"> ans constitue le diplôme requis pour enseigner au collégial</w:t>
      </w:r>
      <w:r>
        <w:rPr>
          <w:rFonts w:asciiTheme="minorHAnsi" w:hAnsiTheme="minorHAnsi"/>
        </w:rPr>
        <w:t xml:space="preserve">, </w:t>
      </w:r>
      <w:r w:rsidRPr="00D77FFC">
        <w:rPr>
          <w:rFonts w:asciiTheme="minorHAnsi" w:hAnsiTheme="minorHAnsi"/>
        </w:rPr>
        <w:t>ne reconnaissant</w:t>
      </w:r>
      <w:r>
        <w:rPr>
          <w:rFonts w:asciiTheme="minorHAnsi" w:hAnsiTheme="minorHAnsi"/>
        </w:rPr>
        <w:t xml:space="preserve"> donc</w:t>
      </w:r>
      <w:r w:rsidRPr="00D77FFC">
        <w:rPr>
          <w:rFonts w:asciiTheme="minorHAnsi" w:hAnsiTheme="minorHAnsi"/>
        </w:rPr>
        <w:t xml:space="preserve"> plus les diplômes de maîtrise et de doctorat;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 xml:space="preserve">sous-évalue </w:t>
      </w:r>
      <w:r w:rsidRPr="00D77FFC">
        <w:rPr>
          <w:rFonts w:asciiTheme="minorHAnsi" w:hAnsiTheme="minorHAnsi"/>
        </w:rPr>
        <w:t>le temps minimal nécessaire pour l’exercice normal des tâches pour l’enseignement en classe, la participation aux activités du département et du programme;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 xml:space="preserve">ne </w:t>
      </w:r>
      <w:r w:rsidRPr="00D77FFC">
        <w:rPr>
          <w:rFonts w:asciiTheme="minorHAnsi" w:hAnsiTheme="minorHAnsi"/>
        </w:rPr>
        <w:t>tient pas compte de la pression psychologique que subissent les enseignant</w:t>
      </w:r>
      <w:r>
        <w:rPr>
          <w:rFonts w:asciiTheme="minorHAnsi" w:hAnsiTheme="minorHAnsi"/>
        </w:rPr>
        <w:t>es et les enseignants de cégep;</w:t>
      </w:r>
    </w:p>
    <w:p w:rsidR="002331D3" w:rsidRPr="00D77FFC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 xml:space="preserve">ne </w:t>
      </w:r>
      <w:r w:rsidRPr="00D77FFC">
        <w:rPr>
          <w:rFonts w:asciiTheme="minorHAnsi" w:hAnsiTheme="minorHAnsi"/>
        </w:rPr>
        <w:t>reconnaît pas le rôle joué par les enseignantes et les enseignants dans la vie institutionnelle et régionale par l’organisation d’activités culturelles, scientifiq</w:t>
      </w:r>
      <w:r>
        <w:rPr>
          <w:rFonts w:asciiTheme="minorHAnsi" w:hAnsiTheme="minorHAnsi"/>
        </w:rPr>
        <w:t>ues, sportives, sociales,</w:t>
      </w:r>
      <w:r w:rsidRPr="00D77FFC">
        <w:rPr>
          <w:rFonts w:asciiTheme="minorHAnsi" w:hAnsiTheme="minorHAnsi"/>
        </w:rPr>
        <w:t xml:space="preserve"> par le maintien de rapport</w:t>
      </w:r>
      <w:r>
        <w:rPr>
          <w:rFonts w:asciiTheme="minorHAnsi" w:hAnsiTheme="minorHAnsi"/>
        </w:rPr>
        <w:t>s avec des entreprises ou</w:t>
      </w:r>
      <w:r w:rsidRPr="00D77FFC">
        <w:rPr>
          <w:rFonts w:asciiTheme="minorHAnsi" w:hAnsiTheme="minorHAnsi"/>
        </w:rPr>
        <w:t xml:space="preserve"> des établissements scolaires;</w:t>
      </w:r>
    </w:p>
    <w:p w:rsidR="002331D3" w:rsidRPr="006C2FF7" w:rsidRDefault="002331D3" w:rsidP="002331D3">
      <w:pPr>
        <w:pStyle w:val="Paragraphedeliste"/>
        <w:numPr>
          <w:ilvl w:val="0"/>
          <w:numId w:val="1"/>
        </w:numPr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</w:rPr>
        <w:t xml:space="preserve">ne </w:t>
      </w:r>
      <w:r w:rsidRPr="00D77FFC">
        <w:rPr>
          <w:rFonts w:asciiTheme="minorHAnsi" w:hAnsiTheme="minorHAnsi"/>
        </w:rPr>
        <w:t>reconnaît pas le travail que font les enseignantes et les enseignants de cégep pour la santé et la sécurité des étudiantes et des étudiants;</w:t>
      </w:r>
    </w:p>
    <w:p w:rsidR="002331D3" w:rsidRPr="00D77FFC" w:rsidRDefault="002331D3" w:rsidP="002331D3">
      <w:pPr>
        <w:pStyle w:val="Paragraphedeliste"/>
        <w:numPr>
          <w:ilvl w:val="0"/>
          <w:numId w:val="2"/>
        </w:numPr>
        <w:jc w:val="both"/>
        <w:rPr>
          <w:rFonts w:asciiTheme="minorHAnsi" w:hAnsiTheme="minorHAnsi"/>
        </w:rPr>
      </w:pPr>
      <w:r w:rsidRPr="00D77FFC">
        <w:rPr>
          <w:rFonts w:asciiTheme="minorHAnsi" w:hAnsiTheme="minorHAnsi"/>
        </w:rPr>
        <w:t xml:space="preserve">Considérant l’étude de mars 2008 du Comité paritaire (CPNC-FAC-FEC-FNEEQ) : </w:t>
      </w:r>
      <w:r w:rsidRPr="00D77FFC">
        <w:rPr>
          <w:rFonts w:asciiTheme="minorHAnsi" w:hAnsiTheme="minorHAnsi"/>
          <w:i/>
        </w:rPr>
        <w:t>Enseigner au collégial… Portrait de la profession;</w:t>
      </w:r>
    </w:p>
    <w:p w:rsidR="002331D3" w:rsidRPr="00D77FFC" w:rsidRDefault="002331D3" w:rsidP="002331D3">
      <w:pPr>
        <w:pStyle w:val="Paragraphedeliste"/>
        <w:numPr>
          <w:ilvl w:val="0"/>
          <w:numId w:val="2"/>
        </w:numPr>
        <w:jc w:val="both"/>
        <w:rPr>
          <w:rFonts w:asciiTheme="minorHAnsi" w:hAnsiTheme="minorHAnsi"/>
        </w:rPr>
      </w:pPr>
      <w:r w:rsidRPr="00D77FFC">
        <w:rPr>
          <w:rFonts w:asciiTheme="minorHAnsi" w:hAnsiTheme="minorHAnsi"/>
        </w:rPr>
        <w:t xml:space="preserve">Considérant que </w:t>
      </w:r>
      <w:r>
        <w:rPr>
          <w:rFonts w:asciiTheme="minorHAnsi" w:hAnsiTheme="minorHAnsi"/>
          <w:color w:val="000000"/>
          <w:shd w:val="clear" w:color="auto" w:fill="FFFFFF"/>
        </w:rPr>
        <w:t>l</w:t>
      </w:r>
      <w:r w:rsidRPr="00D77FFC">
        <w:rPr>
          <w:rFonts w:asciiTheme="minorHAnsi" w:hAnsiTheme="minorHAnsi"/>
          <w:color w:val="000000"/>
          <w:shd w:val="clear" w:color="auto" w:fill="FFFFFF"/>
        </w:rPr>
        <w:t>’évaluation déposée par le Conseil du tr</w:t>
      </w:r>
      <w:r>
        <w:rPr>
          <w:rFonts w:asciiTheme="minorHAnsi" w:hAnsiTheme="minorHAnsi"/>
          <w:color w:val="000000"/>
          <w:shd w:val="clear" w:color="auto" w:fill="FFFFFF"/>
        </w:rPr>
        <w:t>ésor en juin dernier constitue</w:t>
      </w:r>
      <w:r w:rsidRPr="00D77FFC">
        <w:rPr>
          <w:rFonts w:asciiTheme="minorHAnsi" w:hAnsiTheme="minorHAnsi"/>
          <w:color w:val="000000"/>
          <w:shd w:val="clear" w:color="auto" w:fill="FFFFFF"/>
        </w:rPr>
        <w:t xml:space="preserve"> une rupture par rapport aux travaux de 2002 qui s’étaient conclus par la reconnaissance de la </w:t>
      </w:r>
      <w:r>
        <w:rPr>
          <w:rFonts w:asciiTheme="minorHAnsi" w:hAnsiTheme="minorHAnsi"/>
          <w:color w:val="000000"/>
          <w:shd w:val="clear" w:color="auto" w:fill="FFFFFF"/>
        </w:rPr>
        <w:t>maîtrise et</w:t>
      </w:r>
      <w:r w:rsidRPr="00D77FFC">
        <w:rPr>
          <w:rFonts w:asciiTheme="minorHAnsi" w:hAnsiTheme="minorHAnsi"/>
          <w:color w:val="000000"/>
          <w:shd w:val="clear" w:color="auto" w:fill="FFFFFF"/>
        </w:rPr>
        <w:t xml:space="preserve"> </w:t>
      </w:r>
      <w:r>
        <w:rPr>
          <w:rFonts w:asciiTheme="minorHAnsi" w:hAnsiTheme="minorHAnsi"/>
          <w:color w:val="000000"/>
          <w:shd w:val="clear" w:color="auto" w:fill="FFFFFF"/>
        </w:rPr>
        <w:t>du doctorat de troisième cycle;</w:t>
      </w:r>
    </w:p>
    <w:p w:rsidR="002331D3" w:rsidRDefault="002331D3" w:rsidP="002331D3">
      <w:pPr>
        <w:pStyle w:val="Paragraphedeliste"/>
        <w:numPr>
          <w:ilvl w:val="0"/>
          <w:numId w:val="2"/>
        </w:numPr>
        <w:jc w:val="both"/>
      </w:pPr>
      <w:r>
        <w:t xml:space="preserve">Considérant que la reconnaissance du travail des enseignantes et des enseignants de cégep implique également une reconnaissance salariale; </w:t>
      </w:r>
    </w:p>
    <w:p w:rsidR="002331D3" w:rsidRPr="008A23E3" w:rsidRDefault="002331D3" w:rsidP="008A23E3">
      <w:pPr>
        <w:jc w:val="both"/>
      </w:pPr>
    </w:p>
    <w:p w:rsidR="002331D3" w:rsidRDefault="002331D3" w:rsidP="002331D3">
      <w:pPr>
        <w:pStyle w:val="Default"/>
        <w:jc w:val="both"/>
        <w:rPr>
          <w:b/>
          <w:bCs/>
        </w:rPr>
      </w:pPr>
      <w:r>
        <w:rPr>
          <w:b/>
          <w:bCs/>
        </w:rPr>
        <w:t xml:space="preserve">Que le </w:t>
      </w:r>
      <w:r w:rsidRPr="002331D3">
        <w:rPr>
          <w:b/>
          <w:bCs/>
          <w:sz w:val="22"/>
          <w:szCs w:val="22"/>
        </w:rPr>
        <w:t>(département, programme, comité, sous-comité, etc.)</w:t>
      </w:r>
      <w:r w:rsidRPr="00195187">
        <w:rPr>
          <w:b/>
          <w:bCs/>
        </w:rPr>
        <w:t xml:space="preserve"> </w:t>
      </w:r>
      <w:r>
        <w:rPr>
          <w:b/>
          <w:bCs/>
        </w:rPr>
        <w:t>adopte la proposition</w:t>
      </w:r>
      <w:r w:rsidRPr="00195187">
        <w:rPr>
          <w:b/>
          <w:bCs/>
        </w:rPr>
        <w:t xml:space="preserve"> suivante</w:t>
      </w:r>
      <w:r>
        <w:rPr>
          <w:b/>
          <w:bCs/>
        </w:rPr>
        <w:t xml:space="preserve"> et qu’il la transmettre au Conseil du trésor (</w:t>
      </w:r>
      <w:hyperlink r:id="rId5" w:history="1">
        <w:r w:rsidRPr="00C13DDD">
          <w:rPr>
            <w:rStyle w:val="Lienhypertexte"/>
            <w:b/>
            <w:bCs/>
          </w:rPr>
          <w:t>jlarocque@assnat.qc.ca</w:t>
        </w:r>
      </w:hyperlink>
      <w:r>
        <w:rPr>
          <w:b/>
          <w:bCs/>
        </w:rPr>
        <w:t>), copie conforme au SEECLG (derangement21lg@gmail.com)</w:t>
      </w:r>
      <w:r w:rsidRPr="00195187">
        <w:rPr>
          <w:b/>
          <w:bCs/>
        </w:rPr>
        <w:t>.</w:t>
      </w:r>
    </w:p>
    <w:p w:rsidR="008A23E3" w:rsidRPr="00195187" w:rsidRDefault="00A04777" w:rsidP="002331D3">
      <w:pPr>
        <w:pStyle w:val="Default"/>
        <w:jc w:val="both"/>
        <w:rPr>
          <w:b/>
          <w:bCs/>
        </w:rPr>
      </w:pPr>
      <w:bookmarkStart w:id="0" w:name="_GoBack"/>
      <w:bookmarkEnd w:id="0"/>
      <w:r w:rsidRPr="00A04777">
        <w:rPr>
          <w:noProof/>
          <w:lang w:val="fr-FR"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left:0;text-align:left;margin-left:-8.85pt;margin-top:10.95pt;width:447.75pt;height:124.7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">
            <v:textbox>
              <w:txbxContent>
                <w:p w:rsidR="002331D3" w:rsidRPr="00C73784" w:rsidRDefault="002331D3" w:rsidP="002331D3">
                  <w:pPr>
                    <w:pStyle w:val="Default"/>
                    <w:jc w:val="both"/>
                    <w:rPr>
                      <w:rFonts w:asciiTheme="minorHAnsi" w:hAnsiTheme="minorHAnsi"/>
                    </w:rPr>
                  </w:pPr>
                  <w:r w:rsidRPr="00C73784">
                    <w:rPr>
                      <w:rFonts w:asciiTheme="minorHAnsi" w:hAnsiTheme="minorHAnsi"/>
                      <w:b/>
                      <w:bCs/>
                    </w:rPr>
                    <w:t xml:space="preserve">Dans le cadre des travaux sur la relativité salariale, nous demandons : </w:t>
                  </w:r>
                </w:p>
                <w:p w:rsidR="002331D3" w:rsidRPr="00C73784" w:rsidRDefault="002331D3" w:rsidP="002331D3">
                  <w:pPr>
                    <w:pStyle w:val="Paragraphedeliste"/>
                    <w:numPr>
                      <w:ilvl w:val="0"/>
                      <w:numId w:val="3"/>
                    </w:numPr>
                    <w:jc w:val="both"/>
                    <w:rPr>
                      <w:rFonts w:asciiTheme="minorHAnsi" w:hAnsiTheme="minorHAnsi"/>
                    </w:rPr>
                  </w:pPr>
                  <w:r w:rsidRPr="00C73784">
                    <w:rPr>
                      <w:rFonts w:asciiTheme="minorHAnsi" w:hAnsiTheme="minorHAnsi"/>
                    </w:rPr>
                    <w:t>Qu’une structure salariale indépendante de celle des enseignantes et des enseignants</w:t>
                  </w:r>
                  <w:r w:rsidR="00A55974">
                    <w:rPr>
                      <w:rFonts w:asciiTheme="minorHAnsi" w:hAnsiTheme="minorHAnsi"/>
                    </w:rPr>
                    <w:t xml:space="preserve"> des commissions scolaires soi</w:t>
                  </w:r>
                  <w:r w:rsidRPr="00C73784">
                    <w:rPr>
                      <w:rFonts w:asciiTheme="minorHAnsi" w:hAnsiTheme="minorHAnsi"/>
                    </w:rPr>
                    <w:t>t créée;</w:t>
                  </w:r>
                </w:p>
                <w:p w:rsidR="002331D3" w:rsidRDefault="002331D3" w:rsidP="002331D3">
                  <w:pPr>
                    <w:pStyle w:val="Paragraphedeliste"/>
                    <w:numPr>
                      <w:ilvl w:val="0"/>
                      <w:numId w:val="3"/>
                    </w:numPr>
                    <w:jc w:val="both"/>
                  </w:pPr>
                  <w:r w:rsidRPr="00C73784">
                    <w:rPr>
                      <w:rFonts w:asciiTheme="minorHAnsi" w:hAnsiTheme="minorHAnsi"/>
                    </w:rPr>
                    <w:t>Que cette structure salariale reconnaisse clairement que</w:t>
                  </w:r>
                  <w:r>
                    <w:t xml:space="preserve"> les enseignantes et les enseignants de cégep appartiennent à l’enseignement supérieur;</w:t>
                  </w:r>
                </w:p>
                <w:p w:rsidR="002331D3" w:rsidRDefault="002331D3" w:rsidP="002331D3">
                  <w:pPr>
                    <w:pStyle w:val="Paragraphedeliste"/>
                    <w:numPr>
                      <w:ilvl w:val="0"/>
                      <w:numId w:val="3"/>
                    </w:numPr>
                    <w:jc w:val="both"/>
                  </w:pPr>
                  <w:r>
                    <w:t>Que soient valorisés les diplômes de maîtrise et du doctorat du troisième cycle, en fonction des écarts inter-échelons convenus au moment de l’entente sur la structure salariale de décembre 2002.</w:t>
                  </w:r>
                </w:p>
              </w:txbxContent>
            </v:textbox>
          </v:shape>
        </w:pict>
      </w:r>
    </w:p>
    <w:p w:rsidR="00EB1771" w:rsidRDefault="00EB1771"/>
    <w:sectPr w:rsidR="00EB1771" w:rsidSect="0025353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07B59"/>
    <w:multiLevelType w:val="hybridMultilevel"/>
    <w:tmpl w:val="C0A61D0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E16F6D"/>
    <w:multiLevelType w:val="hybridMultilevel"/>
    <w:tmpl w:val="FD3CA4D0"/>
    <w:lvl w:ilvl="0" w:tplc="0C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6183D7E"/>
    <w:multiLevelType w:val="hybridMultilevel"/>
    <w:tmpl w:val="48BCCBAC"/>
    <w:lvl w:ilvl="0" w:tplc="0C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2331D3"/>
    <w:rsid w:val="002331D3"/>
    <w:rsid w:val="006062A4"/>
    <w:rsid w:val="00653B75"/>
    <w:rsid w:val="00711CC2"/>
    <w:rsid w:val="00794B9E"/>
    <w:rsid w:val="008A23E3"/>
    <w:rsid w:val="00A04777"/>
    <w:rsid w:val="00A55974"/>
    <w:rsid w:val="00EB1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1D3"/>
    <w:pPr>
      <w:spacing w:after="0" w:line="240" w:lineRule="auto"/>
    </w:pPr>
    <w:rPr>
      <w:rFonts w:ascii="Calibri" w:hAnsi="Calibri" w:cs="Times New Roman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31D3"/>
    <w:pPr>
      <w:ind w:left="720"/>
      <w:contextualSpacing/>
    </w:pPr>
  </w:style>
  <w:style w:type="paragraph" w:customStyle="1" w:styleId="Default">
    <w:name w:val="Default"/>
    <w:rsid w:val="002331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fr-CA"/>
    </w:rPr>
  </w:style>
  <w:style w:type="character" w:styleId="Lienhypertexte">
    <w:name w:val="Hyperlink"/>
    <w:basedOn w:val="Policepardfaut"/>
    <w:uiPriority w:val="99"/>
    <w:unhideWhenUsed/>
    <w:rsid w:val="002331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1D3"/>
    <w:pPr>
      <w:spacing w:after="0" w:line="240" w:lineRule="auto"/>
    </w:pPr>
    <w:rPr>
      <w:rFonts w:ascii="Calibri" w:hAnsi="Calibri" w:cs="Times New Roman"/>
      <w:lang w:val="fr-CA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31D3"/>
    <w:pPr>
      <w:ind w:left="720"/>
      <w:contextualSpacing/>
    </w:pPr>
  </w:style>
  <w:style w:type="paragraph" w:customStyle="1" w:styleId="Default">
    <w:name w:val="Default"/>
    <w:rsid w:val="002331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fr-CA"/>
    </w:rPr>
  </w:style>
  <w:style w:type="character" w:styleId="Lienhypertexte">
    <w:name w:val="Hyperlink"/>
    <w:basedOn w:val="Policepardfaut"/>
    <w:uiPriority w:val="99"/>
    <w:unhideWhenUsed/>
    <w:rsid w:val="002331D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larocque@assnat.qc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syndicat seeclg</dc:creator>
  <cp:lastModifiedBy>Proprietaire</cp:lastModifiedBy>
  <cp:revision>3</cp:revision>
  <dcterms:created xsi:type="dcterms:W3CDTF">2013-09-13T20:55:00Z</dcterms:created>
  <dcterms:modified xsi:type="dcterms:W3CDTF">2013-09-17T19:06:00Z</dcterms:modified>
</cp:coreProperties>
</file>